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556E4" w14:textId="294A9E49" w:rsidR="002748A9" w:rsidRDefault="00EF0504" w:rsidP="009D71E0">
      <w:pPr>
        <w:spacing w:after="120"/>
        <w:ind w:left="1985" w:right="840" w:hanging="1985"/>
        <w:rPr>
          <w:rFonts w:ascii="Arial" w:hAnsi="Arial" w:cs="Arial"/>
          <w:b/>
          <w:szCs w:val="24"/>
        </w:rPr>
      </w:pPr>
      <w:r w:rsidRPr="00EF0504">
        <w:rPr>
          <w:rFonts w:ascii="Arial" w:hAnsi="Arial" w:cs="Arial"/>
          <w:b/>
          <w:szCs w:val="24"/>
        </w:rPr>
        <w:t>3GPP TSG-RAN WG4 Meeting #115</w:t>
      </w:r>
      <w:r w:rsidR="00D434F0">
        <w:rPr>
          <w:rFonts w:ascii="Arial" w:hAnsi="Arial" w:cs="Arial"/>
          <w:b/>
          <w:szCs w:val="24"/>
        </w:rPr>
        <w:t xml:space="preserve">                       </w:t>
      </w:r>
      <w:r w:rsidR="00C81EB2">
        <w:rPr>
          <w:rFonts w:ascii="Arial" w:hAnsi="Arial" w:cs="Arial"/>
          <w:b/>
          <w:szCs w:val="24"/>
        </w:rPr>
        <w:t xml:space="preserve"> </w:t>
      </w:r>
      <w:r w:rsidR="00D434F0">
        <w:rPr>
          <w:rFonts w:ascii="Arial" w:hAnsi="Arial" w:cs="Arial"/>
          <w:b/>
          <w:szCs w:val="24"/>
        </w:rPr>
        <w:t xml:space="preserve"> </w:t>
      </w:r>
      <w:r w:rsidR="009D71E0">
        <w:rPr>
          <w:rFonts w:ascii="Arial" w:hAnsi="Arial" w:cs="Arial"/>
          <w:b/>
          <w:szCs w:val="24"/>
        </w:rPr>
        <w:t xml:space="preserve">  </w:t>
      </w:r>
      <w:r w:rsidR="00756717">
        <w:rPr>
          <w:rFonts w:ascii="Arial" w:hAnsi="Arial" w:cs="Arial"/>
          <w:b/>
          <w:szCs w:val="24"/>
        </w:rPr>
        <w:t xml:space="preserve">     </w:t>
      </w:r>
      <w:r>
        <w:rPr>
          <w:rFonts w:ascii="Arial" w:hAnsi="Arial" w:cs="Arial"/>
          <w:b/>
          <w:szCs w:val="24"/>
        </w:rPr>
        <w:t xml:space="preserve">    </w:t>
      </w:r>
      <w:r w:rsidR="00756717">
        <w:rPr>
          <w:rFonts w:ascii="Arial" w:hAnsi="Arial" w:cs="Arial"/>
          <w:b/>
          <w:szCs w:val="24"/>
        </w:rPr>
        <w:t xml:space="preserve">    </w:t>
      </w:r>
      <w:r w:rsidR="007865BD" w:rsidRPr="007865BD">
        <w:rPr>
          <w:rFonts w:ascii="Arial" w:eastAsia="MS Mincho" w:hAnsi="Arial" w:cs="Arial"/>
          <w:b/>
          <w:szCs w:val="24"/>
        </w:rPr>
        <w:t>R4-2507249</w:t>
      </w:r>
      <w:r w:rsidR="002748A9">
        <w:rPr>
          <w:rFonts w:ascii="Arial" w:hAnsi="Arial" w:cs="Arial"/>
          <w:b/>
          <w:szCs w:val="24"/>
        </w:rPr>
        <w:t xml:space="preserve"> </w:t>
      </w:r>
    </w:p>
    <w:p w14:paraId="60F33F5E" w14:textId="77B320FA" w:rsidR="002748A9" w:rsidRPr="00E2020A" w:rsidRDefault="00EF0504" w:rsidP="002748A9">
      <w:pPr>
        <w:spacing w:after="120"/>
        <w:ind w:left="1985" w:hanging="1985"/>
        <w:rPr>
          <w:rFonts w:ascii="Arial" w:hAnsi="Arial" w:cs="Arial"/>
          <w:b/>
          <w:szCs w:val="24"/>
        </w:rPr>
      </w:pPr>
      <w:r w:rsidRPr="00EF0504">
        <w:rPr>
          <w:rFonts w:ascii="Arial" w:hAnsi="Arial" w:cs="Arial"/>
          <w:b/>
          <w:szCs w:val="24"/>
        </w:rPr>
        <w:t>Malta, MT, 19th – 23rd May, 2025</w:t>
      </w:r>
    </w:p>
    <w:p w14:paraId="6ED2F17B" w14:textId="77777777" w:rsidR="002748A9" w:rsidRPr="00915D73" w:rsidRDefault="002748A9" w:rsidP="002748A9">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2D86F0F3" w14:textId="00D93FC3" w:rsidR="002748A9" w:rsidRPr="00873E1F" w:rsidRDefault="002748A9" w:rsidP="002748A9">
      <w:pPr>
        <w:spacing w:after="120"/>
        <w:ind w:left="1985" w:hanging="1985"/>
        <w:rPr>
          <w:rFonts w:ascii="Arial" w:hAnsi="Arial" w:cs="Arial"/>
          <w:color w:val="000000"/>
        </w:rPr>
      </w:pPr>
      <w:r w:rsidRPr="00915D73">
        <w:rPr>
          <w:rFonts w:ascii="Arial" w:eastAsia="MS Mincho" w:hAnsi="Arial" w:cs="Arial"/>
          <w:b/>
          <w:color w:val="000000"/>
        </w:rPr>
        <w:t>Title:</w:t>
      </w:r>
      <w:r>
        <w:rPr>
          <w:rFonts w:ascii="Arial" w:eastAsia="MS Mincho" w:hAnsi="Arial" w:cs="Arial"/>
          <w:b/>
          <w:color w:val="000000"/>
        </w:rPr>
        <w:t xml:space="preserve">            </w:t>
      </w:r>
      <w:r w:rsidR="005C418F">
        <w:rPr>
          <w:rFonts w:ascii="Arial" w:eastAsia="MS Mincho" w:hAnsi="Arial" w:cs="Arial"/>
          <w:b/>
          <w:color w:val="000000"/>
        </w:rPr>
        <w:t xml:space="preserve">  </w:t>
      </w:r>
      <w:bookmarkStart w:id="0" w:name="_Hlk197024525"/>
      <w:r w:rsidR="00D344EA">
        <w:rPr>
          <w:rFonts w:ascii="Arial" w:eastAsia="MS Mincho" w:hAnsi="Arial" w:cs="Arial"/>
          <w:color w:val="000000"/>
        </w:rPr>
        <w:t>D</w:t>
      </w:r>
      <w:r w:rsidR="00B17E56" w:rsidRPr="00B17E56">
        <w:rPr>
          <w:rFonts w:ascii="Arial" w:eastAsia="MS Mincho" w:hAnsi="Arial" w:cs="Arial"/>
          <w:color w:val="000000"/>
        </w:rPr>
        <w:t>iscussion on RRM requirements for LB CA switching</w:t>
      </w:r>
      <w:r w:rsidR="0087244D" w:rsidRPr="0087244D">
        <w:rPr>
          <w:rFonts w:ascii="Arial" w:eastAsia="MS Mincho" w:hAnsi="Arial" w:cs="Arial"/>
          <w:color w:val="000000"/>
        </w:rPr>
        <w:t xml:space="preserve"> </w:t>
      </w:r>
      <w:bookmarkEnd w:id="0"/>
    </w:p>
    <w:p w14:paraId="2CD65818" w14:textId="3473A7EA" w:rsidR="002748A9" w:rsidRPr="000B213F" w:rsidRDefault="002748A9" w:rsidP="002748A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002964" w:rsidRPr="00002964">
        <w:rPr>
          <w:rFonts w:ascii="Arial" w:hAnsi="Arial" w:cs="Arial"/>
          <w:color w:val="000000"/>
        </w:rPr>
        <w:t>7.7.4</w:t>
      </w:r>
    </w:p>
    <w:p w14:paraId="35FE64F0" w14:textId="77777777" w:rsidR="002748A9" w:rsidRPr="009E6A9F" w:rsidRDefault="002748A9" w:rsidP="002748A9">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Pr="00212C52">
        <w:rPr>
          <w:rFonts w:ascii="Arial" w:eastAsia="MS Mincho" w:hAnsi="Arial" w:cs="Arial"/>
          <w:color w:val="000000"/>
          <w:lang w:eastAsia="ja-JP"/>
        </w:rPr>
        <w:t>Discussion</w:t>
      </w:r>
    </w:p>
    <w:p w14:paraId="7B732B51" w14:textId="77777777" w:rsidR="002748A9" w:rsidRPr="00DA1FC3" w:rsidRDefault="002748A9" w:rsidP="002748A9">
      <w:pPr>
        <w:pStyle w:val="1"/>
        <w:tabs>
          <w:tab w:val="num" w:pos="522"/>
          <w:tab w:val="left" w:pos="5777"/>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r>
        <w:rPr>
          <w:rFonts w:ascii="Times New Roman" w:hAnsi="Times New Roman"/>
          <w:lang w:val="en-US" w:eastAsia="zh-CN"/>
        </w:rPr>
        <w:tab/>
      </w:r>
    </w:p>
    <w:p w14:paraId="0C51C45B" w14:textId="383E6A79" w:rsidR="002748A9" w:rsidRDefault="005745FB" w:rsidP="002748A9">
      <w:pPr>
        <w:spacing w:beforeLines="50" w:before="120" w:afterLines="50" w:after="120" w:line="300" w:lineRule="auto"/>
        <w:rPr>
          <w:rFonts w:ascii="Times New Roman" w:eastAsia="宋体" w:hAnsi="Times New Roman" w:cs="Times New Roman"/>
          <w:sz w:val="20"/>
          <w:szCs w:val="20"/>
        </w:rPr>
      </w:pPr>
      <w:r w:rsidRPr="005C418F">
        <w:rPr>
          <w:rFonts w:ascii="Times New Roman" w:eastAsia="宋体" w:hAnsi="Times New Roman" w:cs="Times New Roman"/>
          <w:sz w:val="20"/>
          <w:szCs w:val="20"/>
        </w:rPr>
        <w:t xml:space="preserve">In last meeting, RAN4 had some </w:t>
      </w:r>
      <w:r>
        <w:rPr>
          <w:rFonts w:ascii="Times New Roman" w:eastAsia="宋体" w:hAnsi="Times New Roman" w:cs="Times New Roman"/>
          <w:sz w:val="20"/>
          <w:szCs w:val="20"/>
        </w:rPr>
        <w:t xml:space="preserve">initial </w:t>
      </w:r>
      <w:r w:rsidRPr="005C418F">
        <w:rPr>
          <w:rFonts w:ascii="Times New Roman" w:eastAsia="宋体" w:hAnsi="Times New Roman" w:cs="Times New Roman"/>
          <w:sz w:val="20"/>
          <w:szCs w:val="20"/>
        </w:rPr>
        <w:t xml:space="preserve">discussions on </w:t>
      </w:r>
      <w:r w:rsidRPr="00E145FE">
        <w:rPr>
          <w:rFonts w:ascii="Times New Roman" w:eastAsia="宋体" w:hAnsi="Times New Roman" w:cs="Times New Roman"/>
          <w:sz w:val="20"/>
          <w:szCs w:val="20"/>
        </w:rPr>
        <w:t xml:space="preserve">RRM requirements for </w:t>
      </w:r>
      <w:r w:rsidRPr="00205811">
        <w:rPr>
          <w:rFonts w:ascii="Times New Roman" w:eastAsia="宋体" w:hAnsi="Times New Roman" w:cs="Times New Roman"/>
          <w:sz w:val="20"/>
          <w:szCs w:val="20"/>
        </w:rPr>
        <w:t>LB CA switching</w:t>
      </w:r>
      <w:r>
        <w:rPr>
          <w:rFonts w:ascii="Times New Roman" w:eastAsia="宋体" w:hAnsi="Times New Roman" w:cs="Times New Roman" w:hint="eastAsia"/>
          <w:sz w:val="20"/>
          <w:szCs w:val="20"/>
        </w:rPr>
        <w:t>.</w:t>
      </w:r>
      <w:r w:rsidRPr="005C418F">
        <w:rPr>
          <w:rFonts w:ascii="Times New Roman" w:eastAsia="宋体" w:hAnsi="Times New Roman" w:cs="Times New Roman"/>
          <w:sz w:val="20"/>
          <w:szCs w:val="20"/>
        </w:rPr>
        <w:t xml:space="preserve"> In this meeting, we will give some further discussions for some open issues captured in the agreed WF [1].</w:t>
      </w:r>
    </w:p>
    <w:p w14:paraId="3EEDB7AF" w14:textId="77777777" w:rsidR="00BA555B" w:rsidRDefault="00BA555B" w:rsidP="00BA555B">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2 RAN1 agreement</w:t>
      </w:r>
    </w:p>
    <w:tbl>
      <w:tblPr>
        <w:tblStyle w:val="a3"/>
        <w:tblW w:w="0" w:type="auto"/>
        <w:tblLook w:val="04A0" w:firstRow="1" w:lastRow="0" w:firstColumn="1" w:lastColumn="0" w:noHBand="0" w:noVBand="1"/>
      </w:tblPr>
      <w:tblGrid>
        <w:gridCol w:w="9629"/>
      </w:tblGrid>
      <w:tr w:rsidR="00BA555B" w14:paraId="16048052" w14:textId="77777777" w:rsidTr="009B2CD0">
        <w:tc>
          <w:tcPr>
            <w:tcW w:w="9629" w:type="dxa"/>
          </w:tcPr>
          <w:p w14:paraId="40AC81FA" w14:textId="77777777" w:rsidR="00BA555B" w:rsidRPr="007A607F" w:rsidRDefault="00BA555B" w:rsidP="009B2CD0">
            <w:pPr>
              <w:rPr>
                <w:rFonts w:eastAsiaTheme="minorEastAsia"/>
                <w:b/>
                <w:color w:val="0070C0"/>
                <w:sz w:val="18"/>
                <w:szCs w:val="18"/>
                <w:lang w:eastAsia="zh-CN"/>
              </w:rPr>
            </w:pPr>
            <w:r w:rsidRPr="007A607F">
              <w:rPr>
                <w:rFonts w:eastAsiaTheme="minorEastAsia" w:hint="eastAsia"/>
                <w:b/>
                <w:color w:val="0070C0"/>
                <w:sz w:val="18"/>
                <w:szCs w:val="18"/>
                <w:lang w:eastAsia="zh-CN"/>
              </w:rPr>
              <w:t>#</w:t>
            </w:r>
            <w:r w:rsidRPr="007A607F">
              <w:rPr>
                <w:rFonts w:eastAsiaTheme="minorEastAsia"/>
                <w:b/>
                <w:color w:val="0070C0"/>
                <w:sz w:val="18"/>
                <w:szCs w:val="18"/>
                <w:lang w:eastAsia="zh-CN"/>
              </w:rPr>
              <w:t>120b</w:t>
            </w:r>
          </w:p>
          <w:p w14:paraId="35031FA6" w14:textId="77777777" w:rsidR="00BA555B" w:rsidRPr="007A607F" w:rsidRDefault="00BA555B" w:rsidP="009B2CD0">
            <w:pPr>
              <w:rPr>
                <w:sz w:val="18"/>
                <w:szCs w:val="18"/>
              </w:rPr>
            </w:pPr>
            <w:r w:rsidRPr="007A607F">
              <w:rPr>
                <w:sz w:val="18"/>
                <w:szCs w:val="18"/>
              </w:rPr>
              <w:t>From Wednesday session</w:t>
            </w:r>
          </w:p>
          <w:p w14:paraId="53E1F640" w14:textId="77777777" w:rsidR="00BA555B" w:rsidRPr="007A607F" w:rsidRDefault="00BA555B" w:rsidP="009B2CD0">
            <w:pPr>
              <w:rPr>
                <w:rFonts w:eastAsia="等线"/>
                <w:sz w:val="18"/>
                <w:szCs w:val="18"/>
                <w:highlight w:val="green"/>
                <w:lang w:val="en-US" w:eastAsia="zh-CN"/>
              </w:rPr>
            </w:pPr>
            <w:r w:rsidRPr="007A607F">
              <w:rPr>
                <w:rFonts w:eastAsia="等线"/>
                <w:sz w:val="18"/>
                <w:szCs w:val="18"/>
                <w:highlight w:val="green"/>
                <w:lang w:val="en-US" w:eastAsia="zh-CN"/>
              </w:rPr>
              <w:t>Agreement</w:t>
            </w:r>
          </w:p>
          <w:p w14:paraId="1EB0D203" w14:textId="77777777" w:rsidR="00BA555B" w:rsidRPr="007A607F" w:rsidRDefault="00BA555B" w:rsidP="0054755E">
            <w:pPr>
              <w:pStyle w:val="a4"/>
              <w:numPr>
                <w:ilvl w:val="0"/>
                <w:numId w:val="2"/>
              </w:numPr>
              <w:spacing w:after="0"/>
              <w:ind w:firstLineChars="0"/>
              <w:contextualSpacing/>
              <w:rPr>
                <w:sz w:val="18"/>
                <w:szCs w:val="18"/>
              </w:rPr>
            </w:pPr>
            <w:r w:rsidRPr="007A607F">
              <w:rPr>
                <w:sz w:val="18"/>
                <w:szCs w:val="18"/>
              </w:rPr>
              <w:t>For Rel-19 low NR band carrier aggregation via switching, support only semi-static configuration of switching pattern to a UE based on UE-specific RRC configuration between the following two cases,</w:t>
            </w:r>
          </w:p>
          <w:p w14:paraId="007591FD" w14:textId="77777777" w:rsidR="00BA555B" w:rsidRPr="007A607F" w:rsidRDefault="00BA555B" w:rsidP="0054755E">
            <w:pPr>
              <w:pStyle w:val="a4"/>
              <w:numPr>
                <w:ilvl w:val="1"/>
                <w:numId w:val="2"/>
              </w:numPr>
              <w:spacing w:after="0"/>
              <w:ind w:firstLineChars="0"/>
              <w:contextualSpacing/>
              <w:rPr>
                <w:sz w:val="18"/>
                <w:szCs w:val="18"/>
                <w:lang w:eastAsia="x-none"/>
              </w:rPr>
            </w:pPr>
            <w:r w:rsidRPr="007A607F">
              <w:rPr>
                <w:sz w:val="18"/>
                <w:szCs w:val="18"/>
                <w:lang w:eastAsia="x-none"/>
              </w:rPr>
              <w:t>Case 1: Tx/Rx on FDD carrier 1 and no Rx on SDL carrier 2</w:t>
            </w:r>
          </w:p>
          <w:p w14:paraId="396E42AB" w14:textId="77777777" w:rsidR="00BA555B" w:rsidRPr="007A607F" w:rsidRDefault="00BA555B" w:rsidP="0054755E">
            <w:pPr>
              <w:pStyle w:val="a4"/>
              <w:numPr>
                <w:ilvl w:val="1"/>
                <w:numId w:val="2"/>
              </w:numPr>
              <w:spacing w:after="0"/>
              <w:ind w:firstLineChars="0"/>
              <w:contextualSpacing/>
              <w:rPr>
                <w:sz w:val="18"/>
                <w:szCs w:val="18"/>
                <w:lang w:eastAsia="x-none"/>
              </w:rPr>
            </w:pPr>
            <w:r w:rsidRPr="007A607F">
              <w:rPr>
                <w:sz w:val="18"/>
                <w:szCs w:val="18"/>
                <w:lang w:eastAsia="x-none"/>
              </w:rPr>
              <w:t>Case 2: Rx on SDL carrier 2 and no Tx/Rx on FDD carrier 1</w:t>
            </w:r>
          </w:p>
          <w:p w14:paraId="560076F5" w14:textId="77777777" w:rsidR="00BA555B" w:rsidRPr="007A607F" w:rsidRDefault="00BA555B" w:rsidP="0054755E">
            <w:pPr>
              <w:pStyle w:val="a4"/>
              <w:numPr>
                <w:ilvl w:val="0"/>
                <w:numId w:val="2"/>
              </w:numPr>
              <w:spacing w:after="0"/>
              <w:ind w:firstLineChars="0"/>
              <w:contextualSpacing/>
              <w:rPr>
                <w:sz w:val="18"/>
                <w:szCs w:val="18"/>
              </w:rPr>
            </w:pPr>
            <w:r w:rsidRPr="007A607F">
              <w:rPr>
                <w:sz w:val="18"/>
                <w:szCs w:val="18"/>
              </w:rPr>
              <w:t xml:space="preserve">FDD carrier 1 is </w:t>
            </w:r>
            <w:proofErr w:type="spellStart"/>
            <w:r w:rsidRPr="007A607F">
              <w:rPr>
                <w:sz w:val="18"/>
                <w:szCs w:val="18"/>
              </w:rPr>
              <w:t>PCell</w:t>
            </w:r>
            <w:proofErr w:type="spellEnd"/>
            <w:r w:rsidRPr="007A607F">
              <w:rPr>
                <w:sz w:val="18"/>
                <w:szCs w:val="18"/>
              </w:rPr>
              <w:t xml:space="preserve"> and SDL carrier 2 is </w:t>
            </w:r>
            <w:proofErr w:type="spellStart"/>
            <w:r w:rsidRPr="007A607F">
              <w:rPr>
                <w:sz w:val="18"/>
                <w:szCs w:val="18"/>
              </w:rPr>
              <w:t>SCell</w:t>
            </w:r>
            <w:proofErr w:type="spellEnd"/>
            <w:r w:rsidRPr="007A607F">
              <w:rPr>
                <w:sz w:val="18"/>
                <w:szCs w:val="18"/>
              </w:rPr>
              <w:t>.</w:t>
            </w:r>
          </w:p>
          <w:p w14:paraId="6AE07C54" w14:textId="77777777" w:rsidR="00BA555B" w:rsidRPr="007A607F" w:rsidRDefault="00BA555B" w:rsidP="0054755E">
            <w:pPr>
              <w:pStyle w:val="a4"/>
              <w:numPr>
                <w:ilvl w:val="0"/>
                <w:numId w:val="2"/>
              </w:numPr>
              <w:spacing w:after="0"/>
              <w:ind w:firstLineChars="0"/>
              <w:contextualSpacing/>
              <w:rPr>
                <w:sz w:val="18"/>
                <w:szCs w:val="18"/>
              </w:rPr>
            </w:pPr>
            <w:r w:rsidRPr="007A607F">
              <w:rPr>
                <w:sz w:val="18"/>
                <w:szCs w:val="18"/>
              </w:rPr>
              <w:t>SCS 15KHz on both carriers.</w:t>
            </w:r>
          </w:p>
          <w:p w14:paraId="410E8EDD" w14:textId="77777777" w:rsidR="00BA555B" w:rsidRPr="007A607F" w:rsidRDefault="00BA555B" w:rsidP="009B2CD0">
            <w:pPr>
              <w:rPr>
                <w:rFonts w:eastAsia="等线"/>
                <w:sz w:val="18"/>
                <w:szCs w:val="18"/>
                <w:highlight w:val="green"/>
                <w:lang w:val="en-US" w:eastAsia="zh-CN"/>
              </w:rPr>
            </w:pPr>
            <w:r w:rsidRPr="007A607F">
              <w:rPr>
                <w:rFonts w:eastAsia="等线"/>
                <w:sz w:val="18"/>
                <w:szCs w:val="18"/>
                <w:highlight w:val="green"/>
                <w:lang w:val="en-US" w:eastAsia="zh-CN"/>
              </w:rPr>
              <w:t>Agreement</w:t>
            </w:r>
          </w:p>
          <w:p w14:paraId="668B80EF" w14:textId="77777777" w:rsidR="00BA555B" w:rsidRPr="007A607F" w:rsidRDefault="00BA555B" w:rsidP="009B2CD0">
            <w:pPr>
              <w:rPr>
                <w:sz w:val="18"/>
                <w:szCs w:val="18"/>
              </w:rPr>
            </w:pPr>
            <w:r w:rsidRPr="007A607F">
              <w:rPr>
                <w:sz w:val="18"/>
                <w:szCs w:val="18"/>
              </w:rPr>
              <w:t>For RRC configuration of semi-static switching pattern in Rel-19 low NR band carrier aggregation via switching, it is not expected that the same slot (1ms) contains both symbol(s) configured as FDD carrier and symbol(s) configured as SDL carrier.</w:t>
            </w:r>
          </w:p>
          <w:p w14:paraId="10DE4A10" w14:textId="77777777" w:rsidR="00BA555B" w:rsidRPr="007A607F" w:rsidRDefault="00BA555B" w:rsidP="009B2CD0">
            <w:pPr>
              <w:rPr>
                <w:rFonts w:eastAsia="等线"/>
                <w:sz w:val="18"/>
                <w:szCs w:val="18"/>
                <w:highlight w:val="green"/>
                <w:lang w:val="en-US" w:eastAsia="zh-CN"/>
              </w:rPr>
            </w:pPr>
            <w:r w:rsidRPr="007A607F">
              <w:rPr>
                <w:rFonts w:eastAsia="等线"/>
                <w:sz w:val="18"/>
                <w:szCs w:val="18"/>
                <w:highlight w:val="green"/>
                <w:lang w:val="en-US" w:eastAsia="zh-CN"/>
              </w:rPr>
              <w:t>Agreement</w:t>
            </w:r>
          </w:p>
          <w:p w14:paraId="3ACBF73E" w14:textId="77777777" w:rsidR="00BA555B" w:rsidRPr="007A607F" w:rsidRDefault="00BA555B" w:rsidP="009B2CD0">
            <w:pPr>
              <w:rPr>
                <w:rFonts w:eastAsia="等线"/>
                <w:sz w:val="18"/>
                <w:szCs w:val="18"/>
                <w:lang w:eastAsia="zh-CN"/>
              </w:rPr>
            </w:pPr>
            <w:r w:rsidRPr="007A607F">
              <w:rPr>
                <w:sz w:val="18"/>
                <w:szCs w:val="18"/>
              </w:rPr>
              <w:t>For Rel-19 low NR band carrier aggregation via switching, the semi-static switching pattern and corresponding switching gap are based on the downlink timing (DL reception time at UE side) of Pcell</w:t>
            </w:r>
            <w:r w:rsidRPr="007A607F">
              <w:rPr>
                <w:rFonts w:eastAsia="等线"/>
                <w:sz w:val="18"/>
                <w:szCs w:val="18"/>
                <w:lang w:eastAsia="zh-CN"/>
              </w:rPr>
              <w:t>.</w:t>
            </w:r>
          </w:p>
          <w:p w14:paraId="3DD8DE8A" w14:textId="77777777" w:rsidR="00BA555B" w:rsidRPr="007A607F" w:rsidRDefault="00BA555B" w:rsidP="009B2CD0">
            <w:pPr>
              <w:rPr>
                <w:rFonts w:eastAsia="等线"/>
                <w:sz w:val="18"/>
                <w:szCs w:val="18"/>
                <w:highlight w:val="green"/>
                <w:lang w:eastAsia="zh-CN"/>
              </w:rPr>
            </w:pPr>
            <w:r w:rsidRPr="007A607F">
              <w:rPr>
                <w:rFonts w:eastAsia="等线"/>
                <w:sz w:val="18"/>
                <w:szCs w:val="18"/>
                <w:highlight w:val="green"/>
                <w:lang w:eastAsia="zh-CN"/>
              </w:rPr>
              <w:t>Agreement</w:t>
            </w:r>
          </w:p>
          <w:p w14:paraId="43DE25E1" w14:textId="77777777" w:rsidR="00BA555B" w:rsidRPr="007A607F" w:rsidRDefault="00BA555B" w:rsidP="009B2CD0">
            <w:pPr>
              <w:rPr>
                <w:sz w:val="18"/>
                <w:szCs w:val="18"/>
                <w:lang w:eastAsia="x-none"/>
              </w:rPr>
            </w:pPr>
            <w:r w:rsidRPr="007A607F">
              <w:rPr>
                <w:sz w:val="18"/>
                <w:szCs w:val="18"/>
                <w:lang w:eastAsia="x-none"/>
              </w:rPr>
              <w:t>For RRC configuration of semi-static switching pattern in Rel-19 low NR band carrier aggregation via switching, the time unit (resolution) of the semi-static switching pattern configuration is slot (1ms for 15kHz SCS).</w:t>
            </w:r>
          </w:p>
          <w:p w14:paraId="3C600919" w14:textId="77777777" w:rsidR="00BA555B" w:rsidRPr="007A607F" w:rsidRDefault="00BA555B" w:rsidP="009B2CD0">
            <w:pPr>
              <w:rPr>
                <w:sz w:val="18"/>
                <w:szCs w:val="18"/>
              </w:rPr>
            </w:pPr>
            <w:r w:rsidRPr="007A607F">
              <w:rPr>
                <w:sz w:val="18"/>
                <w:szCs w:val="18"/>
              </w:rPr>
              <w:t>From Thursday session</w:t>
            </w:r>
          </w:p>
          <w:p w14:paraId="4B49CE30" w14:textId="77777777" w:rsidR="00BA555B" w:rsidRPr="007A607F" w:rsidRDefault="00BA555B" w:rsidP="009B2CD0">
            <w:pPr>
              <w:rPr>
                <w:rFonts w:eastAsia="等线"/>
                <w:sz w:val="18"/>
                <w:szCs w:val="18"/>
                <w:highlight w:val="green"/>
                <w:lang w:eastAsia="zh-CN"/>
              </w:rPr>
            </w:pPr>
            <w:r w:rsidRPr="007A607F">
              <w:rPr>
                <w:rFonts w:eastAsia="等线"/>
                <w:sz w:val="18"/>
                <w:szCs w:val="18"/>
                <w:highlight w:val="green"/>
                <w:lang w:eastAsia="zh-CN"/>
              </w:rPr>
              <w:t>Agreement</w:t>
            </w:r>
          </w:p>
          <w:p w14:paraId="6977D390" w14:textId="77777777" w:rsidR="00BA555B" w:rsidRPr="007A607F" w:rsidRDefault="00BA555B" w:rsidP="0054755E">
            <w:pPr>
              <w:numPr>
                <w:ilvl w:val="0"/>
                <w:numId w:val="4"/>
              </w:numPr>
              <w:contextualSpacing/>
              <w:jc w:val="left"/>
              <w:rPr>
                <w:sz w:val="18"/>
                <w:szCs w:val="18"/>
                <w:lang w:eastAsia="x-none"/>
              </w:rPr>
            </w:pPr>
            <w:r w:rsidRPr="007A607F">
              <w:rPr>
                <w:sz w:val="18"/>
                <w:szCs w:val="18"/>
                <w:lang w:eastAsia="x-none"/>
              </w:rPr>
              <w:t>For RRC configuration of semi-static switching pattern in Rel-19 low NR band carrier aggregation via switching, support bitmap design</w:t>
            </w:r>
          </w:p>
          <w:p w14:paraId="34FC2A22" w14:textId="77777777" w:rsidR="00BA555B" w:rsidRPr="007A607F" w:rsidRDefault="00BA555B" w:rsidP="0054755E">
            <w:pPr>
              <w:numPr>
                <w:ilvl w:val="1"/>
                <w:numId w:val="4"/>
              </w:numPr>
              <w:contextualSpacing/>
              <w:jc w:val="left"/>
              <w:rPr>
                <w:sz w:val="18"/>
                <w:szCs w:val="18"/>
                <w:lang w:eastAsia="x-none"/>
              </w:rPr>
            </w:pPr>
            <w:r w:rsidRPr="007A607F">
              <w:rPr>
                <w:sz w:val="18"/>
                <w:szCs w:val="18"/>
                <w:lang w:eastAsia="x-none"/>
              </w:rPr>
              <w:t xml:space="preserve">NW configures a periodicity, denoted as </w:t>
            </w:r>
            <m:oMath>
              <m:r>
                <m:rPr>
                  <m:sty m:val="p"/>
                </m:rPr>
                <w:rPr>
                  <w:rFonts w:ascii="Cambria Math" w:hAnsi="Cambria Math"/>
                  <w:sz w:val="18"/>
                  <w:szCs w:val="18"/>
                </w:rPr>
                <m:t>P</m:t>
              </m:r>
            </m:oMath>
            <w:r w:rsidRPr="007A607F">
              <w:rPr>
                <w:sz w:val="18"/>
                <w:szCs w:val="18"/>
                <w:lang w:eastAsia="x-none"/>
              </w:rPr>
              <w:t xml:space="preserve"> slots, and a bitmap of P bits. Each bit in the bitmap indicates which carrier is configured for the corresponding slot, ‘0’ indicates FDD carrier 1, and ‘1’ </w:t>
            </w:r>
            <w:r w:rsidRPr="007A607F">
              <w:rPr>
                <w:color w:val="000000"/>
                <w:sz w:val="18"/>
                <w:szCs w:val="18"/>
                <w:lang w:eastAsia="x-none"/>
              </w:rPr>
              <w:t>indicates SDL carrier 2.</w:t>
            </w:r>
          </w:p>
          <w:p w14:paraId="48E926A1" w14:textId="77777777" w:rsidR="00BA555B" w:rsidRPr="007A607F" w:rsidRDefault="00BA555B" w:rsidP="0054755E">
            <w:pPr>
              <w:numPr>
                <w:ilvl w:val="1"/>
                <w:numId w:val="4"/>
              </w:numPr>
              <w:contextualSpacing/>
              <w:jc w:val="left"/>
              <w:rPr>
                <w:color w:val="000000"/>
                <w:sz w:val="18"/>
                <w:szCs w:val="18"/>
                <w:lang w:eastAsia="x-none"/>
              </w:rPr>
            </w:pPr>
            <w:r w:rsidRPr="007A607F">
              <w:rPr>
                <w:color w:val="000000"/>
                <w:sz w:val="18"/>
                <w:szCs w:val="18"/>
                <w:lang w:eastAsia="x-none"/>
              </w:rPr>
              <w:t>The pattern starts from the beginning of SFN 0 of PCell.</w:t>
            </w:r>
          </w:p>
          <w:p w14:paraId="337BC4E2" w14:textId="77777777" w:rsidR="00BA555B" w:rsidRPr="007A607F" w:rsidRDefault="00BA555B" w:rsidP="0054755E">
            <w:pPr>
              <w:numPr>
                <w:ilvl w:val="0"/>
                <w:numId w:val="4"/>
              </w:numPr>
              <w:contextualSpacing/>
              <w:jc w:val="left"/>
              <w:rPr>
                <w:color w:val="000000"/>
                <w:sz w:val="18"/>
                <w:szCs w:val="18"/>
                <w:lang w:eastAsia="x-none"/>
              </w:rPr>
            </w:pPr>
            <w:r w:rsidRPr="007A607F">
              <w:rPr>
                <w:color w:val="000000"/>
                <w:sz w:val="18"/>
                <w:szCs w:val="18"/>
                <w:lang w:eastAsia="x-none"/>
              </w:rPr>
              <w:t>Restriction of maximum X switch(es) within Y slot(s).</w:t>
            </w:r>
          </w:p>
          <w:p w14:paraId="2E3CD623" w14:textId="77777777" w:rsidR="00BA555B" w:rsidRPr="007A607F" w:rsidRDefault="00BA555B" w:rsidP="0054755E">
            <w:pPr>
              <w:numPr>
                <w:ilvl w:val="1"/>
                <w:numId w:val="4"/>
              </w:numPr>
              <w:contextualSpacing/>
              <w:jc w:val="left"/>
              <w:rPr>
                <w:color w:val="000000"/>
                <w:sz w:val="18"/>
                <w:szCs w:val="18"/>
                <w:lang w:eastAsia="x-none"/>
              </w:rPr>
            </w:pPr>
            <w:r w:rsidRPr="007A607F">
              <w:rPr>
                <w:color w:val="000000"/>
                <w:sz w:val="18"/>
                <w:szCs w:val="18"/>
                <w:lang w:eastAsia="x-none"/>
              </w:rPr>
              <w:t>FFS: detailed value and relation of X and Y.</w:t>
            </w:r>
          </w:p>
          <w:p w14:paraId="6EEFD3DB" w14:textId="77777777" w:rsidR="00BA555B" w:rsidRPr="007A607F" w:rsidRDefault="00BA555B" w:rsidP="0054755E">
            <w:pPr>
              <w:numPr>
                <w:ilvl w:val="0"/>
                <w:numId w:val="4"/>
              </w:numPr>
              <w:contextualSpacing/>
              <w:jc w:val="left"/>
              <w:rPr>
                <w:color w:val="000000"/>
                <w:sz w:val="18"/>
                <w:szCs w:val="18"/>
                <w:lang w:eastAsia="x-none"/>
              </w:rPr>
            </w:pPr>
            <w:r w:rsidRPr="007A607F">
              <w:rPr>
                <w:color w:val="000000"/>
                <w:sz w:val="18"/>
                <w:szCs w:val="18"/>
                <w:lang w:eastAsia="x-none"/>
              </w:rPr>
              <w:t>FFS: other restriction.</w:t>
            </w:r>
          </w:p>
          <w:p w14:paraId="019F5BEB" w14:textId="77777777" w:rsidR="00BA555B" w:rsidRPr="007A607F" w:rsidRDefault="00BA555B" w:rsidP="009B2CD0">
            <w:pPr>
              <w:rPr>
                <w:rFonts w:eastAsia="等线"/>
                <w:sz w:val="18"/>
                <w:szCs w:val="18"/>
                <w:lang w:eastAsia="zh-CN"/>
              </w:rPr>
            </w:pPr>
          </w:p>
          <w:p w14:paraId="5995F473" w14:textId="77777777" w:rsidR="00BA555B" w:rsidRPr="007A607F" w:rsidRDefault="00BA555B" w:rsidP="009B2CD0">
            <w:pPr>
              <w:rPr>
                <w:rFonts w:eastAsia="等线"/>
                <w:sz w:val="18"/>
                <w:szCs w:val="18"/>
                <w:highlight w:val="green"/>
                <w:lang w:eastAsia="zh-CN"/>
              </w:rPr>
            </w:pPr>
            <w:r w:rsidRPr="007A607F">
              <w:rPr>
                <w:rFonts w:eastAsia="等线"/>
                <w:sz w:val="18"/>
                <w:szCs w:val="18"/>
                <w:highlight w:val="green"/>
                <w:lang w:eastAsia="zh-CN"/>
              </w:rPr>
              <w:t>Agreement</w:t>
            </w:r>
          </w:p>
          <w:p w14:paraId="68CFD4D0" w14:textId="77777777" w:rsidR="00BA555B" w:rsidRPr="007A607F" w:rsidRDefault="00BA555B" w:rsidP="009B2CD0">
            <w:pPr>
              <w:contextualSpacing/>
              <w:rPr>
                <w:color w:val="000000"/>
                <w:sz w:val="18"/>
                <w:szCs w:val="18"/>
              </w:rPr>
            </w:pPr>
            <w:r w:rsidRPr="007A607F">
              <w:rPr>
                <w:color w:val="000000"/>
                <w:sz w:val="18"/>
                <w:szCs w:val="18"/>
              </w:rPr>
              <w:t xml:space="preserve">For RRC configuration of semi-static switching pattern in Rel-19 low NR band carrier aggregation via switching, regarding the location of the switching gap, </w:t>
            </w:r>
          </w:p>
          <w:p w14:paraId="08243098" w14:textId="77777777" w:rsidR="00BA555B" w:rsidRPr="007A607F" w:rsidRDefault="00BA555B" w:rsidP="0054755E">
            <w:pPr>
              <w:numPr>
                <w:ilvl w:val="0"/>
                <w:numId w:val="5"/>
              </w:numPr>
              <w:contextualSpacing/>
              <w:rPr>
                <w:color w:val="000000"/>
                <w:sz w:val="18"/>
                <w:szCs w:val="18"/>
                <w:lang w:val="en-US" w:eastAsia="zh-CN"/>
              </w:rPr>
            </w:pPr>
            <w:r w:rsidRPr="007A607F">
              <w:rPr>
                <w:color w:val="000000"/>
                <w:sz w:val="18"/>
                <w:szCs w:val="18"/>
                <w:lang w:val="en-US" w:eastAsia="zh-CN"/>
              </w:rPr>
              <w:lastRenderedPageBreak/>
              <w:t>For switching from SDL carrier to FDD carrier, the switching gap is always assumed at the “switch from” carrier, i.e., SDL carrier.</w:t>
            </w:r>
          </w:p>
          <w:p w14:paraId="6F68E273" w14:textId="77777777" w:rsidR="00BA555B" w:rsidRPr="007A607F" w:rsidRDefault="00BA555B" w:rsidP="0054755E">
            <w:pPr>
              <w:numPr>
                <w:ilvl w:val="0"/>
                <w:numId w:val="5"/>
              </w:numPr>
              <w:contextualSpacing/>
              <w:rPr>
                <w:color w:val="000000"/>
                <w:sz w:val="18"/>
                <w:szCs w:val="18"/>
                <w:lang w:val="en-US" w:eastAsia="zh-CN"/>
              </w:rPr>
            </w:pPr>
            <w:r w:rsidRPr="007A607F">
              <w:rPr>
                <w:color w:val="000000"/>
                <w:sz w:val="18"/>
                <w:szCs w:val="18"/>
                <w:lang w:eastAsia="x-none"/>
              </w:rPr>
              <w:t>For switching from FDD carrier to SDL carrier, down-select one of the following solutions:</w:t>
            </w:r>
          </w:p>
          <w:p w14:paraId="25C44E90" w14:textId="77777777" w:rsidR="00BA555B" w:rsidRPr="007A607F" w:rsidRDefault="00BA555B" w:rsidP="0054755E">
            <w:pPr>
              <w:numPr>
                <w:ilvl w:val="1"/>
                <w:numId w:val="5"/>
              </w:numPr>
              <w:contextualSpacing/>
              <w:rPr>
                <w:color w:val="000000"/>
                <w:sz w:val="18"/>
                <w:szCs w:val="18"/>
                <w:lang w:val="en-US" w:eastAsia="zh-CN"/>
              </w:rPr>
            </w:pPr>
            <w:r w:rsidRPr="007A607F">
              <w:rPr>
                <w:color w:val="000000"/>
                <w:sz w:val="18"/>
                <w:szCs w:val="18"/>
                <w:lang w:eastAsia="x-none"/>
              </w:rPr>
              <w:t>Alt 1: Switching gap is always assumed at the “switch from” carrier, i.e., FDD carrier.</w:t>
            </w:r>
          </w:p>
          <w:p w14:paraId="7706BCA8" w14:textId="77777777" w:rsidR="00BA555B" w:rsidRPr="007A607F" w:rsidRDefault="00BA555B" w:rsidP="0054755E">
            <w:pPr>
              <w:numPr>
                <w:ilvl w:val="1"/>
                <w:numId w:val="5"/>
              </w:numPr>
              <w:contextualSpacing/>
              <w:rPr>
                <w:color w:val="000000"/>
                <w:sz w:val="18"/>
                <w:szCs w:val="18"/>
                <w:lang w:val="en-US" w:eastAsia="zh-CN"/>
              </w:rPr>
            </w:pPr>
            <w:r w:rsidRPr="007A607F">
              <w:rPr>
                <w:color w:val="000000"/>
                <w:sz w:val="18"/>
                <w:szCs w:val="18"/>
                <w:lang w:eastAsia="x-none"/>
              </w:rPr>
              <w:t>Alt 2: NW configures whether the switching gap is at the FDD carrier or SDL carrier.</w:t>
            </w:r>
          </w:p>
          <w:p w14:paraId="58806AC5" w14:textId="77777777" w:rsidR="00BA555B" w:rsidRPr="007A607F" w:rsidRDefault="00BA555B" w:rsidP="0054755E">
            <w:pPr>
              <w:numPr>
                <w:ilvl w:val="1"/>
                <w:numId w:val="5"/>
              </w:numPr>
              <w:contextualSpacing/>
              <w:rPr>
                <w:color w:val="000000"/>
                <w:sz w:val="18"/>
                <w:szCs w:val="18"/>
                <w:lang w:val="en-US" w:eastAsia="zh-CN"/>
              </w:rPr>
            </w:pPr>
            <w:r w:rsidRPr="007A607F">
              <w:rPr>
                <w:color w:val="000000"/>
                <w:sz w:val="18"/>
                <w:szCs w:val="18"/>
                <w:lang w:eastAsia="x-none"/>
              </w:rPr>
              <w:t>Alt 3: Switching gap is always assumed at the SDL carrier.</w:t>
            </w:r>
          </w:p>
          <w:p w14:paraId="518CFD94" w14:textId="77777777" w:rsidR="00BA555B" w:rsidRPr="007A607F" w:rsidRDefault="00BA555B" w:rsidP="009B2CD0">
            <w:pPr>
              <w:contextualSpacing/>
              <w:rPr>
                <w:color w:val="000000"/>
                <w:sz w:val="18"/>
                <w:szCs w:val="18"/>
                <w:lang w:val="en-US" w:eastAsia="zh-CN"/>
              </w:rPr>
            </w:pPr>
          </w:p>
          <w:p w14:paraId="28E8F3D4" w14:textId="77777777" w:rsidR="00BA555B" w:rsidRPr="007A607F" w:rsidRDefault="00BA555B" w:rsidP="009B2CD0">
            <w:pPr>
              <w:rPr>
                <w:rFonts w:eastAsia="等线"/>
                <w:sz w:val="18"/>
                <w:szCs w:val="18"/>
                <w:highlight w:val="green"/>
                <w:lang w:eastAsia="zh-CN"/>
              </w:rPr>
            </w:pPr>
            <w:r w:rsidRPr="007A607F">
              <w:rPr>
                <w:rFonts w:eastAsia="等线"/>
                <w:sz w:val="18"/>
                <w:szCs w:val="18"/>
                <w:highlight w:val="green"/>
                <w:lang w:eastAsia="zh-CN"/>
              </w:rPr>
              <w:t>Agreement</w:t>
            </w:r>
          </w:p>
          <w:p w14:paraId="0BDED66C" w14:textId="77777777" w:rsidR="00BA555B" w:rsidRPr="007A607F" w:rsidRDefault="00BA555B" w:rsidP="009B2CD0">
            <w:pPr>
              <w:contextualSpacing/>
              <w:rPr>
                <w:sz w:val="18"/>
                <w:szCs w:val="18"/>
              </w:rPr>
            </w:pPr>
            <w:r w:rsidRPr="007A607F">
              <w:rPr>
                <w:sz w:val="18"/>
                <w:szCs w:val="18"/>
              </w:rPr>
              <w:t>For RRC configuration of semi-static switching pattern in Rel-19 low NR band carrier aggregation via switching, semi-static switching pattern is periodic with periodicity of P slots (ms), support P= 40 ms.</w:t>
            </w:r>
          </w:p>
          <w:p w14:paraId="7ED4AEDE" w14:textId="77777777" w:rsidR="00BA555B" w:rsidRPr="007A607F" w:rsidRDefault="00BA555B" w:rsidP="009B2CD0">
            <w:pPr>
              <w:rPr>
                <w:rFonts w:eastAsia="等线"/>
                <w:sz w:val="18"/>
                <w:szCs w:val="18"/>
                <w:lang w:eastAsia="zh-CN"/>
              </w:rPr>
            </w:pPr>
          </w:p>
          <w:p w14:paraId="40457F59" w14:textId="77777777" w:rsidR="00BA555B" w:rsidRPr="007A607F" w:rsidRDefault="00BA555B" w:rsidP="009B2CD0">
            <w:pPr>
              <w:rPr>
                <w:rFonts w:eastAsia="等线"/>
                <w:sz w:val="18"/>
                <w:szCs w:val="18"/>
                <w:highlight w:val="green"/>
                <w:lang w:eastAsia="zh-CN"/>
              </w:rPr>
            </w:pPr>
            <w:r w:rsidRPr="007A607F">
              <w:rPr>
                <w:rFonts w:eastAsia="等线"/>
                <w:sz w:val="18"/>
                <w:szCs w:val="18"/>
                <w:highlight w:val="green"/>
                <w:lang w:eastAsia="zh-CN"/>
              </w:rPr>
              <w:t>Agreement</w:t>
            </w:r>
          </w:p>
          <w:p w14:paraId="4533472F" w14:textId="77777777" w:rsidR="00BA555B" w:rsidRPr="007A607F" w:rsidRDefault="00BA555B" w:rsidP="009B2CD0">
            <w:pPr>
              <w:contextualSpacing/>
              <w:rPr>
                <w:rFonts w:eastAsia="等线"/>
                <w:color w:val="000000"/>
                <w:sz w:val="18"/>
                <w:szCs w:val="18"/>
                <w:lang w:eastAsia="zh-CN"/>
              </w:rPr>
            </w:pPr>
            <w:r w:rsidRPr="007A607F">
              <w:rPr>
                <w:color w:val="000000"/>
                <w:sz w:val="18"/>
                <w:szCs w:val="18"/>
              </w:rPr>
              <w:t>For RRC configuration of semi-static switching pattern in Rel-19 low NR band carrier aggregation via switching, the duration of the switching gap is RRC configured by the NW</w:t>
            </w:r>
            <w:r w:rsidRPr="007A607F">
              <w:rPr>
                <w:rFonts w:eastAsia="等线"/>
                <w:color w:val="000000"/>
                <w:sz w:val="18"/>
                <w:szCs w:val="18"/>
                <w:lang w:eastAsia="zh-CN"/>
              </w:rPr>
              <w:t>,</w:t>
            </w:r>
          </w:p>
          <w:p w14:paraId="5B3EA559" w14:textId="77777777" w:rsidR="00BA555B" w:rsidRPr="007A607F" w:rsidRDefault="00BA555B" w:rsidP="0054755E">
            <w:pPr>
              <w:numPr>
                <w:ilvl w:val="0"/>
                <w:numId w:val="3"/>
              </w:numPr>
              <w:contextualSpacing/>
              <w:jc w:val="left"/>
              <w:rPr>
                <w:b/>
                <w:color w:val="000000"/>
                <w:sz w:val="18"/>
                <w:szCs w:val="18"/>
                <w:lang w:eastAsia="x-none"/>
              </w:rPr>
            </w:pPr>
            <w:r w:rsidRPr="007A607F">
              <w:rPr>
                <w:rFonts w:eastAsia="等线"/>
                <w:b/>
                <w:color w:val="000000"/>
                <w:sz w:val="18"/>
                <w:szCs w:val="18"/>
                <w:lang w:eastAsia="zh-CN"/>
              </w:rPr>
              <w:t>S</w:t>
            </w:r>
            <w:r w:rsidRPr="007A607F">
              <w:rPr>
                <w:b/>
                <w:color w:val="000000"/>
                <w:sz w:val="18"/>
                <w:szCs w:val="18"/>
                <w:lang w:eastAsia="x-none"/>
              </w:rPr>
              <w:t>witching gap duration can be different for FDD to SDL switch, and SDL to FDD switch.</w:t>
            </w:r>
          </w:p>
          <w:p w14:paraId="0D5A27EB" w14:textId="77777777" w:rsidR="00BA555B" w:rsidRPr="007A607F" w:rsidRDefault="00BA555B" w:rsidP="0054755E">
            <w:pPr>
              <w:numPr>
                <w:ilvl w:val="0"/>
                <w:numId w:val="3"/>
              </w:numPr>
              <w:contextualSpacing/>
              <w:jc w:val="left"/>
              <w:rPr>
                <w:strike/>
                <w:color w:val="000000"/>
                <w:sz w:val="18"/>
                <w:szCs w:val="18"/>
                <w:lang w:eastAsia="x-none"/>
              </w:rPr>
            </w:pPr>
            <w:r w:rsidRPr="007A607F">
              <w:rPr>
                <w:color w:val="000000"/>
                <w:sz w:val="18"/>
                <w:szCs w:val="18"/>
                <w:lang w:eastAsia="x-none"/>
              </w:rPr>
              <w:t>Note: NW ensures that the switching gap is enough to cover at least the switching period as in RAN4 LS (</w:t>
            </w:r>
            <w:r w:rsidR="00931446">
              <w:fldChar w:fldCharType="begin"/>
            </w:r>
            <w:r w:rsidR="00931446">
              <w:instrText xml:space="preserve"> HYPERLINK "file:///D:\\</w:instrText>
            </w:r>
            <w:r w:rsidR="00931446">
              <w:instrText>标准</w:instrText>
            </w:r>
            <w:r w:rsidR="00931446">
              <w:instrText xml:space="preserve">\\115\\Docs\\R1-2501702.zip" </w:instrText>
            </w:r>
            <w:r w:rsidR="00931446">
              <w:fldChar w:fldCharType="separate"/>
            </w:r>
            <w:r w:rsidRPr="007A607F">
              <w:rPr>
                <w:rStyle w:val="af3"/>
                <w:sz w:val="18"/>
                <w:szCs w:val="18"/>
                <w:lang w:eastAsia="x-none"/>
              </w:rPr>
              <w:t>R1-2501702</w:t>
            </w:r>
            <w:r w:rsidR="00931446">
              <w:rPr>
                <w:rStyle w:val="af3"/>
                <w:sz w:val="18"/>
                <w:szCs w:val="18"/>
                <w:lang w:eastAsia="x-none"/>
              </w:rPr>
              <w:fldChar w:fldCharType="end"/>
            </w:r>
            <w:r w:rsidRPr="007A607F">
              <w:rPr>
                <w:color w:val="000000"/>
                <w:sz w:val="18"/>
                <w:szCs w:val="18"/>
                <w:lang w:eastAsia="x-none"/>
              </w:rPr>
              <w:t xml:space="preserve">) </w:t>
            </w:r>
            <w:r w:rsidRPr="007A607F">
              <w:rPr>
                <w:rFonts w:eastAsia="等线"/>
                <w:color w:val="000000"/>
                <w:sz w:val="18"/>
                <w:szCs w:val="18"/>
                <w:lang w:eastAsia="zh-CN"/>
              </w:rPr>
              <w:t>and UL TA (if needed).</w:t>
            </w:r>
          </w:p>
          <w:p w14:paraId="56BA1B04" w14:textId="77777777" w:rsidR="00BA555B" w:rsidRPr="007A607F" w:rsidRDefault="00BA555B" w:rsidP="0054755E">
            <w:pPr>
              <w:numPr>
                <w:ilvl w:val="1"/>
                <w:numId w:val="3"/>
              </w:numPr>
              <w:contextualSpacing/>
              <w:rPr>
                <w:color w:val="000000"/>
                <w:sz w:val="18"/>
                <w:szCs w:val="18"/>
                <w:lang w:eastAsia="x-none"/>
              </w:rPr>
            </w:pPr>
            <w:r w:rsidRPr="007A607F">
              <w:rPr>
                <w:color w:val="000000"/>
                <w:sz w:val="18"/>
                <w:szCs w:val="18"/>
                <w:lang w:val="en-US" w:eastAsia="zh-CN"/>
              </w:rPr>
              <w:t xml:space="preserve">For the UL TA, </w:t>
            </w:r>
          </w:p>
          <w:p w14:paraId="3CAB4E95" w14:textId="77777777" w:rsidR="00BA555B" w:rsidRPr="007A607F" w:rsidRDefault="00BA555B" w:rsidP="0054755E">
            <w:pPr>
              <w:numPr>
                <w:ilvl w:val="2"/>
                <w:numId w:val="3"/>
              </w:numPr>
              <w:contextualSpacing/>
              <w:rPr>
                <w:color w:val="000000"/>
                <w:sz w:val="18"/>
                <w:szCs w:val="18"/>
                <w:lang w:eastAsia="x-none"/>
              </w:rPr>
            </w:pPr>
            <w:r w:rsidRPr="007A607F">
              <w:rPr>
                <w:rFonts w:eastAsia="等线"/>
                <w:color w:val="000000"/>
                <w:sz w:val="18"/>
                <w:szCs w:val="18"/>
                <w:lang w:eastAsia="zh-CN"/>
              </w:rPr>
              <w:t>S</w:t>
            </w:r>
            <w:r w:rsidRPr="007A607F">
              <w:rPr>
                <w:color w:val="000000"/>
                <w:sz w:val="18"/>
                <w:szCs w:val="18"/>
                <w:lang w:eastAsia="x-none"/>
              </w:rPr>
              <w:t>witching gap for</w:t>
            </w:r>
            <w:r w:rsidRPr="007A607F">
              <w:rPr>
                <w:color w:val="000000"/>
                <w:sz w:val="18"/>
                <w:szCs w:val="18"/>
                <w:lang w:val="en-US" w:eastAsia="x-none"/>
              </w:rPr>
              <w:t xml:space="preserve"> </w:t>
            </w:r>
            <w:r w:rsidRPr="007A607F">
              <w:rPr>
                <w:color w:val="000000"/>
                <w:sz w:val="18"/>
                <w:szCs w:val="18"/>
                <w:lang w:eastAsia="x-none"/>
              </w:rPr>
              <w:t>SDL to FDD switch</w:t>
            </w:r>
            <w:r w:rsidRPr="007A607F">
              <w:rPr>
                <w:rFonts w:eastAsia="等线"/>
                <w:color w:val="000000"/>
                <w:sz w:val="18"/>
                <w:szCs w:val="18"/>
                <w:lang w:eastAsia="zh-CN"/>
              </w:rPr>
              <w:t xml:space="preserve"> ends at the end of slot on SDL.</w:t>
            </w:r>
          </w:p>
          <w:p w14:paraId="12F273B6" w14:textId="77777777" w:rsidR="00BA555B" w:rsidRPr="007A607F" w:rsidRDefault="00BA555B" w:rsidP="0054755E">
            <w:pPr>
              <w:numPr>
                <w:ilvl w:val="3"/>
                <w:numId w:val="3"/>
              </w:numPr>
              <w:contextualSpacing/>
              <w:rPr>
                <w:color w:val="000000"/>
                <w:sz w:val="18"/>
                <w:szCs w:val="18"/>
                <w:lang w:eastAsia="x-none"/>
              </w:rPr>
            </w:pPr>
            <w:r w:rsidRPr="007A607F">
              <w:rPr>
                <w:rFonts w:eastAsia="等线"/>
                <w:color w:val="000000"/>
                <w:sz w:val="18"/>
                <w:szCs w:val="18"/>
                <w:lang w:eastAsia="zh-CN"/>
              </w:rPr>
              <w:t>Note: RAN1 assumes that s</w:t>
            </w:r>
            <w:r w:rsidRPr="007A607F">
              <w:rPr>
                <w:color w:val="000000"/>
                <w:sz w:val="18"/>
                <w:szCs w:val="18"/>
                <w:lang w:eastAsia="x-none"/>
              </w:rPr>
              <w:t>witching gap for</w:t>
            </w:r>
            <w:r w:rsidRPr="007A607F">
              <w:rPr>
                <w:color w:val="000000"/>
                <w:sz w:val="18"/>
                <w:szCs w:val="18"/>
                <w:lang w:val="en-US" w:eastAsia="x-none"/>
              </w:rPr>
              <w:t xml:space="preserve"> </w:t>
            </w:r>
            <w:r w:rsidRPr="007A607F">
              <w:rPr>
                <w:color w:val="000000"/>
                <w:sz w:val="18"/>
                <w:szCs w:val="18"/>
                <w:lang w:eastAsia="x-none"/>
              </w:rPr>
              <w:t>SDL to FDD switch includes UL TA.</w:t>
            </w:r>
          </w:p>
          <w:p w14:paraId="7A4DCED3" w14:textId="77777777" w:rsidR="00BA555B" w:rsidRPr="00AB0177" w:rsidRDefault="00BA555B" w:rsidP="0054755E">
            <w:pPr>
              <w:numPr>
                <w:ilvl w:val="2"/>
                <w:numId w:val="3"/>
              </w:numPr>
              <w:contextualSpacing/>
              <w:rPr>
                <w:rFonts w:eastAsia="等线"/>
                <w:color w:val="000000"/>
                <w:lang w:eastAsia="zh-CN"/>
              </w:rPr>
            </w:pPr>
            <w:r w:rsidRPr="007A607F">
              <w:rPr>
                <w:rFonts w:eastAsia="等线"/>
                <w:color w:val="000000"/>
                <w:sz w:val="18"/>
                <w:szCs w:val="18"/>
                <w:lang w:eastAsia="zh-CN"/>
              </w:rPr>
              <w:t>FFS: whether it has specification impact.</w:t>
            </w:r>
          </w:p>
        </w:tc>
      </w:tr>
    </w:tbl>
    <w:p w14:paraId="040719BA" w14:textId="3D5CECC1" w:rsidR="00F93568" w:rsidRDefault="00F93568" w:rsidP="00F93568">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lastRenderedPageBreak/>
        <w:t>3</w:t>
      </w:r>
      <w:r w:rsidR="007637F1">
        <w:rPr>
          <w:rFonts w:ascii="Times New Roman" w:hAnsi="Times New Roman"/>
          <w:lang w:val="en-US" w:eastAsia="zh-CN"/>
        </w:rPr>
        <w:t xml:space="preserve"> </w:t>
      </w:r>
      <w:r>
        <w:rPr>
          <w:rFonts w:ascii="Times New Roman" w:hAnsi="Times New Roman"/>
          <w:lang w:val="en-US" w:eastAsia="zh-CN"/>
        </w:rPr>
        <w:t>Discussion</w:t>
      </w:r>
    </w:p>
    <w:p w14:paraId="530F151E" w14:textId="7C500443" w:rsidR="00AB0177" w:rsidRDefault="00D300D7" w:rsidP="00780FB5">
      <w:pPr>
        <w:pStyle w:val="2"/>
      </w:pPr>
      <w:r>
        <w:t xml:space="preserve">3.1 </w:t>
      </w:r>
      <w:r w:rsidR="00780FB5" w:rsidRPr="00780FB5">
        <w:t>SSB assumptions for R19 LB CA via switching</w:t>
      </w:r>
    </w:p>
    <w:p w14:paraId="41E652E6" w14:textId="40495822" w:rsidR="00CF2FC8" w:rsidRDefault="007B0498" w:rsidP="00C2451A">
      <w:pPr>
        <w:spacing w:beforeLines="50" w:before="120" w:afterLines="50" w:after="120" w:line="300" w:lineRule="auto"/>
        <w:rPr>
          <w:rFonts w:ascii="Times New Roman" w:eastAsia="宋体" w:hAnsi="Times New Roman" w:cs="Times New Roman"/>
          <w:sz w:val="20"/>
          <w:szCs w:val="20"/>
        </w:rPr>
      </w:pPr>
      <w:r>
        <w:rPr>
          <w:rFonts w:ascii="Times New Roman" w:eastAsia="宋体" w:hAnsi="Times New Roman" w:cs="Times New Roman"/>
          <w:sz w:val="20"/>
          <w:szCs w:val="20"/>
        </w:rPr>
        <w:t xml:space="preserve">Although it is attractive for the system that if the </w:t>
      </w:r>
      <w:r w:rsidRPr="007B0498">
        <w:rPr>
          <w:rFonts w:ascii="Times New Roman" w:eastAsia="宋体" w:hAnsi="Times New Roman" w:cs="Times New Roman"/>
          <w:sz w:val="20"/>
          <w:szCs w:val="20"/>
        </w:rPr>
        <w:t xml:space="preserve">target SDL </w:t>
      </w:r>
      <w:proofErr w:type="spellStart"/>
      <w:r w:rsidRPr="007B0498">
        <w:rPr>
          <w:rFonts w:ascii="Times New Roman" w:eastAsia="宋体" w:hAnsi="Times New Roman" w:cs="Times New Roman"/>
          <w:sz w:val="20"/>
          <w:szCs w:val="20"/>
        </w:rPr>
        <w:t>S</w:t>
      </w:r>
      <w:r>
        <w:rPr>
          <w:rFonts w:ascii="Times New Roman" w:eastAsia="宋体" w:hAnsi="Times New Roman" w:cs="Times New Roman"/>
          <w:sz w:val="20"/>
          <w:szCs w:val="20"/>
        </w:rPr>
        <w:t>C</w:t>
      </w:r>
      <w:r w:rsidRPr="007B0498">
        <w:rPr>
          <w:rFonts w:ascii="Times New Roman" w:eastAsia="宋体" w:hAnsi="Times New Roman" w:cs="Times New Roman"/>
          <w:sz w:val="20"/>
          <w:szCs w:val="20"/>
        </w:rPr>
        <w:t>ell</w:t>
      </w:r>
      <w:proofErr w:type="spellEnd"/>
      <w:r w:rsidRPr="007B0498">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would not need to transmit SSB </w:t>
      </w:r>
      <w:r w:rsidR="00CF2FC8" w:rsidRPr="00C2451A">
        <w:rPr>
          <w:rFonts w:ascii="Times New Roman" w:eastAsia="宋体" w:hAnsi="Times New Roman" w:cs="Times New Roman"/>
          <w:sz w:val="20"/>
          <w:szCs w:val="20"/>
        </w:rPr>
        <w:t xml:space="preserve">but to </w:t>
      </w:r>
      <w:r w:rsidR="00C2451A" w:rsidRPr="00C2451A">
        <w:rPr>
          <w:rFonts w:ascii="Times New Roman" w:eastAsia="宋体" w:hAnsi="Times New Roman" w:cs="Times New Roman"/>
          <w:sz w:val="20"/>
          <w:szCs w:val="20"/>
        </w:rPr>
        <w:t>transmit</w:t>
      </w:r>
      <w:r w:rsidR="00CF2FC8" w:rsidRPr="00C2451A">
        <w:rPr>
          <w:rFonts w:ascii="Times New Roman" w:eastAsia="宋体" w:hAnsi="Times New Roman" w:cs="Times New Roman"/>
          <w:sz w:val="20"/>
          <w:szCs w:val="20"/>
        </w:rPr>
        <w:t xml:space="preserve"> </w:t>
      </w:r>
      <w:r w:rsidR="00CF2FC8" w:rsidRPr="00C2451A">
        <w:rPr>
          <w:rFonts w:ascii="Times New Roman" w:eastAsia="宋体" w:hAnsi="Times New Roman" w:cs="Times New Roman" w:hint="eastAsia"/>
          <w:sz w:val="20"/>
          <w:szCs w:val="20"/>
        </w:rPr>
        <w:t>t</w:t>
      </w:r>
      <w:r w:rsidR="00CF2FC8" w:rsidRPr="00C2451A">
        <w:rPr>
          <w:rFonts w:ascii="Times New Roman" w:eastAsia="宋体" w:hAnsi="Times New Roman" w:cs="Times New Roman"/>
          <w:sz w:val="20"/>
          <w:szCs w:val="20"/>
        </w:rPr>
        <w:t>emporary RS or A-TRS</w:t>
      </w:r>
      <w:r w:rsidR="00C2451A" w:rsidRPr="00C2451A">
        <w:rPr>
          <w:rFonts w:ascii="Times New Roman" w:eastAsia="宋体" w:hAnsi="Times New Roman" w:cs="Times New Roman"/>
          <w:sz w:val="20"/>
          <w:szCs w:val="20"/>
        </w:rPr>
        <w:t xml:space="preserve">, supposed to be used for </w:t>
      </w:r>
      <w:proofErr w:type="spellStart"/>
      <w:r w:rsidR="00C2451A">
        <w:rPr>
          <w:rFonts w:ascii="Times New Roman" w:eastAsia="宋体" w:hAnsi="Times New Roman" w:cs="Times New Roman"/>
          <w:sz w:val="20"/>
          <w:szCs w:val="20"/>
        </w:rPr>
        <w:t>SCell</w:t>
      </w:r>
      <w:proofErr w:type="spellEnd"/>
      <w:r w:rsidR="00C2451A">
        <w:rPr>
          <w:rFonts w:ascii="Times New Roman" w:eastAsia="宋体" w:hAnsi="Times New Roman" w:cs="Times New Roman"/>
          <w:sz w:val="20"/>
          <w:szCs w:val="20"/>
        </w:rPr>
        <w:t xml:space="preserve"> measurement and </w:t>
      </w:r>
      <w:proofErr w:type="spellStart"/>
      <w:r w:rsidR="00C2451A">
        <w:rPr>
          <w:rFonts w:ascii="Times New Roman" w:eastAsia="宋体" w:hAnsi="Times New Roman" w:cs="Times New Roman"/>
          <w:sz w:val="20"/>
          <w:szCs w:val="20"/>
        </w:rPr>
        <w:t>SCell</w:t>
      </w:r>
      <w:proofErr w:type="spellEnd"/>
      <w:r w:rsidR="00C2451A">
        <w:rPr>
          <w:rFonts w:ascii="Times New Roman" w:eastAsia="宋体" w:hAnsi="Times New Roman" w:cs="Times New Roman"/>
          <w:sz w:val="20"/>
          <w:szCs w:val="20"/>
        </w:rPr>
        <w:t xml:space="preserve"> activation </w:t>
      </w:r>
      <w:r>
        <w:rPr>
          <w:rFonts w:ascii="Times New Roman" w:eastAsia="宋体" w:hAnsi="Times New Roman" w:cs="Times New Roman"/>
          <w:sz w:val="20"/>
          <w:szCs w:val="20"/>
        </w:rPr>
        <w:t xml:space="preserve">under the deployment constraints: </w:t>
      </w:r>
      <w:r w:rsidRPr="00C2451A">
        <w:rPr>
          <w:rFonts w:ascii="Times New Roman" w:eastAsia="宋体" w:hAnsi="Times New Roman" w:cs="Times New Roman"/>
          <w:sz w:val="20"/>
          <w:szCs w:val="20"/>
        </w:rPr>
        <w:t>sync. co-located FR1</w:t>
      </w:r>
      <w:r w:rsidR="00CF2FC8" w:rsidRPr="00C2451A">
        <w:rPr>
          <w:rFonts w:ascii="Times New Roman" w:eastAsia="宋体" w:hAnsi="Times New Roman" w:cs="Times New Roman"/>
          <w:sz w:val="20"/>
          <w:szCs w:val="20"/>
        </w:rPr>
        <w:t xml:space="preserve"> single TAG</w:t>
      </w:r>
      <w:r w:rsidR="00C2451A" w:rsidRPr="00C2451A">
        <w:rPr>
          <w:rFonts w:ascii="Times New Roman" w:eastAsia="宋体" w:hAnsi="Times New Roman" w:cs="Times New Roman"/>
          <w:sz w:val="20"/>
          <w:szCs w:val="20"/>
        </w:rPr>
        <w:t xml:space="preserve">. As exemplified in Rel-18 NES discussion, the </w:t>
      </w:r>
      <w:proofErr w:type="spellStart"/>
      <w:r w:rsidR="00C2451A" w:rsidRPr="00C2451A">
        <w:rPr>
          <w:rFonts w:ascii="Times New Roman" w:eastAsia="宋体" w:hAnsi="Times New Roman" w:cs="Times New Roman"/>
          <w:sz w:val="20"/>
          <w:szCs w:val="20"/>
        </w:rPr>
        <w:t>SCell</w:t>
      </w:r>
      <w:proofErr w:type="spellEnd"/>
      <w:r w:rsidR="00C2451A" w:rsidRPr="00C2451A">
        <w:rPr>
          <w:rFonts w:ascii="Times New Roman" w:eastAsia="宋体" w:hAnsi="Times New Roman" w:cs="Times New Roman"/>
          <w:sz w:val="20"/>
          <w:szCs w:val="20"/>
        </w:rPr>
        <w:t xml:space="preserve"> activation procedure can be shorten by using </w:t>
      </w:r>
      <w:r w:rsidR="00C2451A" w:rsidRPr="00C2451A">
        <w:rPr>
          <w:rFonts w:ascii="Times New Roman" w:eastAsia="宋体" w:hAnsi="Times New Roman" w:cs="Times New Roman" w:hint="eastAsia"/>
          <w:sz w:val="20"/>
          <w:szCs w:val="20"/>
        </w:rPr>
        <w:t>t</w:t>
      </w:r>
      <w:r w:rsidR="00C2451A" w:rsidRPr="00C2451A">
        <w:rPr>
          <w:rFonts w:ascii="Times New Roman" w:eastAsia="宋体" w:hAnsi="Times New Roman" w:cs="Times New Roman"/>
          <w:sz w:val="20"/>
          <w:szCs w:val="20"/>
        </w:rPr>
        <w:t xml:space="preserve">emporary RS or A-TRS. Under such context, </w:t>
      </w:r>
      <w:r w:rsidR="00240F3E">
        <w:rPr>
          <w:rFonts w:ascii="Times New Roman" w:eastAsia="宋体" w:hAnsi="Times New Roman" w:cs="Times New Roman"/>
          <w:sz w:val="20"/>
          <w:szCs w:val="20"/>
        </w:rPr>
        <w:t>in theory</w:t>
      </w:r>
      <w:r w:rsidR="009B3255">
        <w:rPr>
          <w:rFonts w:ascii="Times New Roman" w:eastAsia="宋体" w:hAnsi="Times New Roman" w:cs="Times New Roman"/>
          <w:sz w:val="20"/>
          <w:szCs w:val="20"/>
        </w:rPr>
        <w:t xml:space="preserve">, </w:t>
      </w:r>
      <w:r w:rsidR="00C2451A" w:rsidRPr="00C2451A">
        <w:rPr>
          <w:rFonts w:ascii="Times New Roman" w:eastAsia="宋体" w:hAnsi="Times New Roman" w:cs="Times New Roman"/>
          <w:sz w:val="20"/>
          <w:szCs w:val="20"/>
        </w:rPr>
        <w:t xml:space="preserve">the </w:t>
      </w:r>
      <w:proofErr w:type="spellStart"/>
      <w:r w:rsidR="00C2451A" w:rsidRPr="00C2451A">
        <w:rPr>
          <w:rFonts w:ascii="Times New Roman" w:eastAsia="宋体" w:hAnsi="Times New Roman" w:cs="Times New Roman"/>
          <w:sz w:val="20"/>
          <w:szCs w:val="20"/>
        </w:rPr>
        <w:t>PCell</w:t>
      </w:r>
      <w:proofErr w:type="spellEnd"/>
      <w:r w:rsidR="00C2451A" w:rsidRPr="00C2451A">
        <w:rPr>
          <w:rFonts w:ascii="Times New Roman" w:eastAsia="宋体" w:hAnsi="Times New Roman" w:cs="Times New Roman"/>
          <w:sz w:val="20"/>
          <w:szCs w:val="20"/>
        </w:rPr>
        <w:t xml:space="preserve"> can be switched back quickly, the sync </w:t>
      </w:r>
      <w:r w:rsidR="00B71321" w:rsidRPr="00C2451A">
        <w:rPr>
          <w:rFonts w:ascii="Times New Roman" w:eastAsia="宋体" w:hAnsi="Times New Roman" w:cs="Times New Roman"/>
          <w:sz w:val="20"/>
          <w:szCs w:val="20"/>
        </w:rPr>
        <w:t>maintenance</w:t>
      </w:r>
      <w:r w:rsidR="00C2451A" w:rsidRPr="00C2451A">
        <w:rPr>
          <w:rFonts w:ascii="Times New Roman" w:eastAsia="宋体" w:hAnsi="Times New Roman" w:cs="Times New Roman"/>
          <w:sz w:val="20"/>
          <w:szCs w:val="20"/>
        </w:rPr>
        <w:t xml:space="preserve"> and UEs’ QoS requirements won’t be impacted significantly </w:t>
      </w:r>
      <w:r w:rsidR="009B3255">
        <w:rPr>
          <w:rFonts w:ascii="Times New Roman" w:eastAsia="宋体" w:hAnsi="Times New Roman" w:cs="Times New Roman"/>
          <w:sz w:val="20"/>
          <w:szCs w:val="20"/>
        </w:rPr>
        <w:t xml:space="preserve">if </w:t>
      </w:r>
      <w:r w:rsidR="009B3255" w:rsidRPr="00C2451A">
        <w:rPr>
          <w:rFonts w:ascii="Times New Roman" w:eastAsia="宋体" w:hAnsi="Times New Roman" w:cs="Times New Roman" w:hint="eastAsia"/>
          <w:sz w:val="20"/>
          <w:szCs w:val="20"/>
        </w:rPr>
        <w:t>t</w:t>
      </w:r>
      <w:r w:rsidR="009B3255" w:rsidRPr="00C2451A">
        <w:rPr>
          <w:rFonts w:ascii="Times New Roman" w:eastAsia="宋体" w:hAnsi="Times New Roman" w:cs="Times New Roman"/>
          <w:sz w:val="20"/>
          <w:szCs w:val="20"/>
        </w:rPr>
        <w:t>emporary RS or A-TRS</w:t>
      </w:r>
      <w:r w:rsidR="009B3255">
        <w:rPr>
          <w:rFonts w:ascii="Times New Roman" w:eastAsia="宋体" w:hAnsi="Times New Roman" w:cs="Times New Roman"/>
          <w:sz w:val="20"/>
          <w:szCs w:val="20"/>
        </w:rPr>
        <w:t xml:space="preserve"> </w:t>
      </w:r>
      <w:proofErr w:type="gramStart"/>
      <w:r w:rsidR="009B3255">
        <w:rPr>
          <w:rFonts w:ascii="Times New Roman" w:eastAsia="宋体" w:hAnsi="Times New Roman" w:cs="Times New Roman"/>
          <w:sz w:val="20"/>
          <w:szCs w:val="20"/>
        </w:rPr>
        <w:t>resources based</w:t>
      </w:r>
      <w:proofErr w:type="gramEnd"/>
      <w:r w:rsidR="009B3255">
        <w:rPr>
          <w:rFonts w:ascii="Times New Roman" w:eastAsia="宋体" w:hAnsi="Times New Roman" w:cs="Times New Roman"/>
          <w:sz w:val="20"/>
          <w:szCs w:val="20"/>
        </w:rPr>
        <w:t xml:space="preserve"> SDL </w:t>
      </w:r>
      <w:proofErr w:type="spellStart"/>
      <w:r w:rsidR="009B3255">
        <w:rPr>
          <w:rFonts w:ascii="Times New Roman" w:eastAsia="宋体" w:hAnsi="Times New Roman" w:cs="Times New Roman"/>
          <w:sz w:val="20"/>
          <w:szCs w:val="20"/>
        </w:rPr>
        <w:t>SCell</w:t>
      </w:r>
      <w:proofErr w:type="spellEnd"/>
      <w:r w:rsidR="009B3255">
        <w:rPr>
          <w:rFonts w:ascii="Times New Roman" w:eastAsia="宋体" w:hAnsi="Times New Roman" w:cs="Times New Roman"/>
          <w:sz w:val="20"/>
          <w:szCs w:val="20"/>
        </w:rPr>
        <w:t xml:space="preserve"> operation is considered</w:t>
      </w:r>
      <w:r w:rsidR="00C2451A" w:rsidRPr="00C2451A">
        <w:rPr>
          <w:rFonts w:ascii="Times New Roman" w:eastAsia="宋体" w:hAnsi="Times New Roman" w:cs="Times New Roman"/>
          <w:sz w:val="20"/>
          <w:szCs w:val="20"/>
        </w:rPr>
        <w:t xml:space="preserve">. However, </w:t>
      </w:r>
      <w:r w:rsidR="009B3255">
        <w:rPr>
          <w:rFonts w:ascii="Times New Roman" w:eastAsia="宋体" w:hAnsi="Times New Roman" w:cs="Times New Roman"/>
          <w:sz w:val="20"/>
          <w:szCs w:val="20"/>
        </w:rPr>
        <w:t xml:space="preserve">considering </w:t>
      </w:r>
      <w:r w:rsidR="00A91830">
        <w:rPr>
          <w:rFonts w:ascii="Times New Roman" w:eastAsia="宋体" w:hAnsi="Times New Roman" w:cs="Times New Roman"/>
          <w:sz w:val="20"/>
          <w:szCs w:val="20"/>
        </w:rPr>
        <w:t xml:space="preserve">1. </w:t>
      </w:r>
      <w:r w:rsidR="00CF2FC8" w:rsidRPr="00C2451A">
        <w:rPr>
          <w:rFonts w:ascii="Times New Roman" w:eastAsia="宋体" w:hAnsi="Times New Roman" w:cs="Times New Roman"/>
          <w:sz w:val="20"/>
          <w:szCs w:val="20"/>
        </w:rPr>
        <w:t xml:space="preserve">SSB-less/Rel-18 NES inter-band SSB-less </w:t>
      </w:r>
      <w:proofErr w:type="spellStart"/>
      <w:r w:rsidR="00CF2FC8" w:rsidRPr="00C2451A">
        <w:rPr>
          <w:rFonts w:ascii="Times New Roman" w:eastAsia="宋体" w:hAnsi="Times New Roman" w:cs="Times New Roman"/>
          <w:sz w:val="20"/>
          <w:szCs w:val="20"/>
        </w:rPr>
        <w:t>SCell</w:t>
      </w:r>
      <w:proofErr w:type="spellEnd"/>
      <w:r w:rsidR="00CF2FC8" w:rsidRPr="00C2451A">
        <w:rPr>
          <w:rFonts w:ascii="Times New Roman" w:eastAsia="宋体" w:hAnsi="Times New Roman" w:cs="Times New Roman"/>
          <w:sz w:val="20"/>
          <w:szCs w:val="20"/>
        </w:rPr>
        <w:t xml:space="preserve"> operation is an optional feature, </w:t>
      </w:r>
      <w:r w:rsidR="00C2451A" w:rsidRPr="00C2451A">
        <w:rPr>
          <w:rFonts w:ascii="Times New Roman" w:eastAsia="宋体" w:hAnsi="Times New Roman" w:cs="Times New Roman"/>
          <w:sz w:val="20"/>
          <w:szCs w:val="20"/>
        </w:rPr>
        <w:t xml:space="preserve">and </w:t>
      </w:r>
      <w:r w:rsidR="009B3255" w:rsidRPr="00C2451A">
        <w:rPr>
          <w:rFonts w:ascii="Times New Roman" w:eastAsia="宋体" w:hAnsi="Times New Roman" w:cs="Times New Roman" w:hint="eastAsia"/>
          <w:sz w:val="20"/>
          <w:szCs w:val="20"/>
        </w:rPr>
        <w:t>t</w:t>
      </w:r>
      <w:r w:rsidR="009B3255" w:rsidRPr="00C2451A">
        <w:rPr>
          <w:rFonts w:ascii="Times New Roman" w:eastAsia="宋体" w:hAnsi="Times New Roman" w:cs="Times New Roman"/>
          <w:sz w:val="20"/>
          <w:szCs w:val="20"/>
        </w:rPr>
        <w:t>emporary RS</w:t>
      </w:r>
      <w:r w:rsidR="009B3255">
        <w:rPr>
          <w:rFonts w:ascii="Times New Roman" w:eastAsia="宋体" w:hAnsi="Times New Roman" w:cs="Times New Roman"/>
          <w:sz w:val="20"/>
          <w:szCs w:val="20"/>
        </w:rPr>
        <w:t>/</w:t>
      </w:r>
      <w:r w:rsidR="00C2451A" w:rsidRPr="00C2451A">
        <w:rPr>
          <w:rFonts w:ascii="Times New Roman" w:eastAsia="宋体" w:hAnsi="Times New Roman" w:cs="Times New Roman"/>
          <w:sz w:val="20"/>
          <w:szCs w:val="20"/>
        </w:rPr>
        <w:t xml:space="preserve">A-TRS is not </w:t>
      </w:r>
      <w:r w:rsidR="009B3255">
        <w:rPr>
          <w:rFonts w:ascii="Times New Roman" w:eastAsia="宋体" w:hAnsi="Times New Roman" w:cs="Times New Roman"/>
          <w:sz w:val="20"/>
          <w:szCs w:val="20"/>
        </w:rPr>
        <w:t xml:space="preserve">always available for the SDL </w:t>
      </w:r>
      <w:proofErr w:type="spellStart"/>
      <w:r w:rsidR="009B3255">
        <w:rPr>
          <w:rFonts w:ascii="Times New Roman" w:eastAsia="宋体" w:hAnsi="Times New Roman" w:cs="Times New Roman"/>
          <w:sz w:val="20"/>
          <w:szCs w:val="20"/>
        </w:rPr>
        <w:t>SCell</w:t>
      </w:r>
      <w:proofErr w:type="spellEnd"/>
      <w:r w:rsidR="00A91830">
        <w:rPr>
          <w:rFonts w:ascii="Times New Roman" w:eastAsia="宋体" w:hAnsi="Times New Roman" w:cs="Times New Roman"/>
          <w:sz w:val="20"/>
          <w:szCs w:val="20"/>
        </w:rPr>
        <w:t xml:space="preserve">; 2. </w:t>
      </w:r>
      <w:r w:rsidR="00406318" w:rsidRPr="00F27384">
        <w:rPr>
          <w:rFonts w:ascii="Times New Roman" w:eastAsia="宋体" w:hAnsi="Times New Roman" w:cs="Times New Roman"/>
          <w:sz w:val="20"/>
          <w:szCs w:val="20"/>
        </w:rPr>
        <w:t xml:space="preserve">Based on RAN1 40 </w:t>
      </w:r>
      <w:proofErr w:type="spellStart"/>
      <w:r w:rsidR="00406318" w:rsidRPr="00F27384">
        <w:rPr>
          <w:rFonts w:ascii="Times New Roman" w:eastAsia="宋体" w:hAnsi="Times New Roman" w:cs="Times New Roman" w:hint="eastAsia"/>
          <w:sz w:val="20"/>
          <w:szCs w:val="20"/>
        </w:rPr>
        <w:t>m</w:t>
      </w:r>
      <w:r w:rsidR="00406318" w:rsidRPr="00F27384">
        <w:rPr>
          <w:rFonts w:ascii="Times New Roman" w:eastAsia="宋体" w:hAnsi="Times New Roman" w:cs="Times New Roman"/>
          <w:sz w:val="20"/>
          <w:szCs w:val="20"/>
        </w:rPr>
        <w:t>s</w:t>
      </w:r>
      <w:proofErr w:type="spellEnd"/>
      <w:r w:rsidR="00406318" w:rsidRPr="00F27384">
        <w:rPr>
          <w:rFonts w:ascii="Times New Roman" w:eastAsia="宋体" w:hAnsi="Times New Roman" w:cs="Times New Roman"/>
          <w:sz w:val="20"/>
          <w:szCs w:val="20"/>
        </w:rPr>
        <w:t xml:space="preserve"> periodicity bitmap design, t</w:t>
      </w:r>
      <w:r w:rsidR="00A91830" w:rsidRPr="00F27384">
        <w:rPr>
          <w:rFonts w:ascii="Times New Roman" w:eastAsia="宋体" w:hAnsi="Times New Roman" w:cs="Times New Roman"/>
          <w:sz w:val="20"/>
          <w:szCs w:val="20"/>
        </w:rPr>
        <w:t>he SSB availability on both carriers for a given switching pattern is to be</w:t>
      </w:r>
      <w:r w:rsidR="00240F3E" w:rsidRPr="00F27384">
        <w:rPr>
          <w:rFonts w:ascii="Times New Roman" w:eastAsia="宋体" w:hAnsi="Times New Roman" w:cs="Times New Roman"/>
          <w:sz w:val="20"/>
          <w:szCs w:val="20"/>
        </w:rPr>
        <w:t xml:space="preserve"> </w:t>
      </w:r>
      <w:r w:rsidR="00240F3E" w:rsidRPr="00F27384">
        <w:rPr>
          <w:rFonts w:ascii="Times New Roman" w:eastAsia="宋体" w:hAnsi="Times New Roman" w:cs="Times New Roman" w:hint="eastAsia"/>
          <w:sz w:val="20"/>
          <w:szCs w:val="20"/>
        </w:rPr>
        <w:t>accounted</w:t>
      </w:r>
      <w:r w:rsidR="00240F3E" w:rsidRPr="00F27384">
        <w:rPr>
          <w:rFonts w:ascii="Times New Roman" w:eastAsia="宋体" w:hAnsi="Times New Roman" w:cs="Times New Roman"/>
          <w:sz w:val="20"/>
          <w:szCs w:val="20"/>
        </w:rPr>
        <w:t xml:space="preserve"> and</w:t>
      </w:r>
      <w:r w:rsidR="00406318" w:rsidRPr="00F27384">
        <w:rPr>
          <w:rFonts w:ascii="Times New Roman" w:eastAsia="宋体" w:hAnsi="Times New Roman" w:cs="Times New Roman"/>
          <w:sz w:val="20"/>
          <w:szCs w:val="20"/>
        </w:rPr>
        <w:t xml:space="preserve"> guaranteed.</w:t>
      </w:r>
      <w:r w:rsidR="00406318">
        <w:rPr>
          <w:rFonts w:ascii="Times New Roman" w:eastAsia="宋体" w:hAnsi="Times New Roman" w:cs="Times New Roman"/>
          <w:sz w:val="20"/>
          <w:szCs w:val="20"/>
        </w:rPr>
        <w:t xml:space="preserve"> I</w:t>
      </w:r>
      <w:r w:rsidR="009B3255">
        <w:rPr>
          <w:rFonts w:ascii="Times New Roman" w:eastAsia="宋体" w:hAnsi="Times New Roman" w:cs="Times New Roman"/>
          <w:sz w:val="20"/>
          <w:szCs w:val="20"/>
        </w:rPr>
        <w:t>n this sense, we have the following proposal:</w:t>
      </w:r>
    </w:p>
    <w:p w14:paraId="33E9E7BC" w14:textId="72E1A1DE" w:rsidR="009B3255" w:rsidRPr="00C728EA" w:rsidRDefault="009B3255" w:rsidP="00240F3E">
      <w:pPr>
        <w:spacing w:beforeLines="50" w:before="120" w:afterLines="50" w:after="120" w:line="300" w:lineRule="auto"/>
        <w:rPr>
          <w:rFonts w:ascii="Times New Roman" w:hAnsi="Times New Roman"/>
          <w:b/>
          <w:bCs/>
          <w:sz w:val="20"/>
          <w:szCs w:val="20"/>
          <w:lang w:val="sv-SE"/>
        </w:rPr>
      </w:pPr>
      <w:r w:rsidRPr="00C728EA">
        <w:rPr>
          <w:rFonts w:ascii="Times New Roman" w:hAnsi="Times New Roman"/>
          <w:b/>
          <w:bCs/>
          <w:sz w:val="20"/>
          <w:szCs w:val="20"/>
          <w:lang w:val="sv-SE"/>
        </w:rPr>
        <w:t>Proposal 1</w:t>
      </w:r>
      <w:r w:rsidRPr="00C728EA">
        <w:rPr>
          <w:rFonts w:ascii="Times New Roman" w:hAnsi="Times New Roman" w:hint="eastAsia"/>
          <w:b/>
          <w:bCs/>
          <w:sz w:val="20"/>
          <w:szCs w:val="20"/>
          <w:lang w:val="sv-SE"/>
        </w:rPr>
        <w:t>:</w:t>
      </w:r>
      <w:r w:rsidRPr="00C728EA">
        <w:rPr>
          <w:rFonts w:ascii="Times New Roman" w:hAnsi="Times New Roman"/>
          <w:b/>
          <w:bCs/>
          <w:sz w:val="20"/>
          <w:szCs w:val="20"/>
          <w:lang w:val="sv-SE"/>
        </w:rPr>
        <w:t xml:space="preserve"> </w:t>
      </w:r>
      <w:r w:rsidR="00240F3E" w:rsidRPr="00240F3E">
        <w:rPr>
          <w:rFonts w:ascii="Times New Roman" w:hAnsi="Times New Roman"/>
          <w:b/>
          <w:bCs/>
          <w:sz w:val="20"/>
          <w:szCs w:val="20"/>
          <w:lang w:val="sv-SE"/>
        </w:rPr>
        <w:t>RAN4 to use SSB based operation as baseline for Rel-19 low band CA via switching</w:t>
      </w:r>
    </w:p>
    <w:p w14:paraId="42424BE9" w14:textId="2BE266C3" w:rsidR="00780FB5" w:rsidRDefault="00D300D7" w:rsidP="00780FB5">
      <w:pPr>
        <w:pStyle w:val="2"/>
      </w:pPr>
      <w:r>
        <w:t xml:space="preserve">3.2 </w:t>
      </w:r>
      <w:r w:rsidR="000C5AF9" w:rsidRPr="000C5AF9">
        <w:t>Necessity of interruption requirement in RRM between FDD CC and SDL CC</w:t>
      </w:r>
    </w:p>
    <w:p w14:paraId="3C5B99E3" w14:textId="4A851816" w:rsidR="00866C9B" w:rsidRDefault="00866C9B" w:rsidP="00866C9B">
      <w:pPr>
        <w:spacing w:beforeLines="50" w:before="120" w:afterLines="50" w:after="120" w:line="300" w:lineRule="auto"/>
        <w:rPr>
          <w:rFonts w:ascii="Times New Roman" w:eastAsia="宋体" w:hAnsi="Times New Roman" w:cs="Times New Roman"/>
          <w:sz w:val="20"/>
          <w:szCs w:val="20"/>
        </w:rPr>
      </w:pPr>
      <w:r w:rsidRPr="00437BD4">
        <w:rPr>
          <w:rFonts w:ascii="Times New Roman" w:eastAsia="宋体" w:hAnsi="Times New Roman" w:cs="Times New Roman" w:hint="eastAsia"/>
          <w:sz w:val="20"/>
          <w:szCs w:val="20"/>
        </w:rPr>
        <w:t>A</w:t>
      </w:r>
      <w:r w:rsidRPr="00437BD4">
        <w:rPr>
          <w:rFonts w:ascii="Times New Roman" w:eastAsia="宋体" w:hAnsi="Times New Roman" w:cs="Times New Roman"/>
          <w:sz w:val="20"/>
          <w:szCs w:val="20"/>
        </w:rPr>
        <w:t xml:space="preserve">s per RAN1 </w:t>
      </w:r>
      <w:proofErr w:type="gramStart"/>
      <w:r w:rsidR="001A187F">
        <w:rPr>
          <w:rFonts w:ascii="Times New Roman" w:eastAsia="宋体" w:hAnsi="Times New Roman" w:cs="Times New Roman"/>
          <w:sz w:val="20"/>
          <w:szCs w:val="20"/>
        </w:rPr>
        <w:t>principle</w:t>
      </w:r>
      <w:proofErr w:type="gramEnd"/>
      <w:r w:rsidR="001A187F">
        <w:rPr>
          <w:rFonts w:ascii="Times New Roman" w:eastAsia="宋体" w:hAnsi="Times New Roman" w:cs="Times New Roman"/>
          <w:sz w:val="20"/>
          <w:szCs w:val="20"/>
        </w:rPr>
        <w:t xml:space="preserve"> </w:t>
      </w:r>
      <w:r w:rsidRPr="00437BD4">
        <w:rPr>
          <w:rFonts w:ascii="Times New Roman" w:eastAsia="宋体" w:hAnsi="Times New Roman" w:cs="Times New Roman"/>
          <w:sz w:val="20"/>
          <w:szCs w:val="20"/>
        </w:rPr>
        <w:t xml:space="preserve">guidance,  </w:t>
      </w:r>
    </w:p>
    <w:tbl>
      <w:tblPr>
        <w:tblStyle w:val="a3"/>
        <w:tblW w:w="0" w:type="auto"/>
        <w:tblLook w:val="04A0" w:firstRow="1" w:lastRow="0" w:firstColumn="1" w:lastColumn="0" w:noHBand="0" w:noVBand="1"/>
      </w:tblPr>
      <w:tblGrid>
        <w:gridCol w:w="9629"/>
      </w:tblGrid>
      <w:tr w:rsidR="001A187F" w14:paraId="1898626B" w14:textId="77777777" w:rsidTr="001A187F">
        <w:tc>
          <w:tcPr>
            <w:tcW w:w="9629" w:type="dxa"/>
          </w:tcPr>
          <w:p w14:paraId="13530F3B" w14:textId="77777777" w:rsidR="001A187F" w:rsidRDefault="001A187F" w:rsidP="001A187F">
            <w:pPr>
              <w:pStyle w:val="H3Proposal"/>
            </w:pPr>
            <w:r>
              <w:rPr>
                <w:highlight w:val="yellow"/>
              </w:rPr>
              <w:t>[Closed][R2] Proposal 2-1</w:t>
            </w:r>
          </w:p>
          <w:p w14:paraId="2BA5F442" w14:textId="4B43B65A" w:rsidR="001A187F" w:rsidRPr="001A187F" w:rsidRDefault="001A187F" w:rsidP="001A187F">
            <w:pPr>
              <w:spacing w:after="0"/>
              <w:rPr>
                <w:color w:val="000000" w:themeColor="text1"/>
              </w:rPr>
            </w:pPr>
            <w:r>
              <w:rPr>
                <w:color w:val="000000" w:themeColor="text1"/>
                <w:lang w:val="en-GB"/>
              </w:rPr>
              <w:t xml:space="preserve">For </w:t>
            </w:r>
            <w:r>
              <w:rPr>
                <w:color w:val="000000" w:themeColor="text1"/>
              </w:rPr>
              <w:t>Rel-19 low NR band carrier aggregation via switching, during a switching gap, a UE is not expected to either transmit or receive on the FDD carrier or receive on the SDL carrier.</w:t>
            </w:r>
          </w:p>
        </w:tc>
      </w:tr>
    </w:tbl>
    <w:p w14:paraId="05128094" w14:textId="0D6ABC51" w:rsidR="00866C9B" w:rsidRPr="003E033B" w:rsidRDefault="00866C9B" w:rsidP="0054755E">
      <w:pPr>
        <w:pStyle w:val="a4"/>
        <w:numPr>
          <w:ilvl w:val="0"/>
          <w:numId w:val="10"/>
        </w:numPr>
        <w:spacing w:beforeLines="50" w:before="120" w:afterLines="50" w:after="120" w:line="300" w:lineRule="auto"/>
        <w:ind w:firstLineChars="0"/>
        <w:contextualSpacing/>
        <w:rPr>
          <w:rFonts w:ascii="Times New Roman" w:eastAsia="宋体" w:hAnsi="Times New Roman" w:cs="Times New Roman"/>
        </w:rPr>
      </w:pPr>
      <w:r w:rsidRPr="003E033B">
        <w:rPr>
          <w:rFonts w:ascii="Times New Roman" w:eastAsia="宋体" w:hAnsi="Times New Roman" w:cs="Times New Roman"/>
          <w:lang w:val="en-US" w:eastAsia="zh-CN"/>
        </w:rPr>
        <w:t>For switching from SDL</w:t>
      </w:r>
      <w:r w:rsidRPr="003E033B">
        <w:rPr>
          <w:rFonts w:ascii="Times New Roman" w:eastAsia="宋体" w:hAnsi="Times New Roman" w:cs="Times New Roman"/>
        </w:rPr>
        <w:t xml:space="preserve"> carrier to FDD carrier: the switching gap is always assumed at the “switch from” carrier, i.e., SDL carrier.</w:t>
      </w:r>
    </w:p>
    <w:p w14:paraId="78EB20CC" w14:textId="00D975B5" w:rsidR="00637E67" w:rsidRDefault="00C173A0" w:rsidP="00637E67">
      <w:pPr>
        <w:spacing w:beforeLines="50" w:before="120" w:afterLines="50" w:after="120" w:line="300" w:lineRule="auto"/>
        <w:contextualSpacing/>
        <w:jc w:val="center"/>
        <w:rPr>
          <w:rFonts w:ascii="Times New Roman" w:eastAsia="宋体" w:hAnsi="Times New Roman" w:cs="Times New Roman"/>
        </w:rPr>
      </w:pPr>
      <w:r w:rsidRPr="00C173A0">
        <w:rPr>
          <w:rFonts w:ascii="Times New Roman" w:eastAsia="宋体" w:hAnsi="Times New Roman" w:cs="Times New Roman"/>
          <w:noProof/>
        </w:rPr>
        <w:lastRenderedPageBreak/>
        <w:drawing>
          <wp:inline distT="0" distB="0" distL="0" distR="0" wp14:anchorId="3185604B" wp14:editId="0B304769">
            <wp:extent cx="3267379" cy="1232174"/>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77216" cy="1235884"/>
                    </a:xfrm>
                    <a:prstGeom prst="rect">
                      <a:avLst/>
                    </a:prstGeom>
                  </pic:spPr>
                </pic:pic>
              </a:graphicData>
            </a:graphic>
          </wp:inline>
        </w:drawing>
      </w:r>
    </w:p>
    <w:p w14:paraId="18DEE205" w14:textId="4DC36B52" w:rsidR="00437BD4" w:rsidRPr="00437BD4" w:rsidRDefault="00437BD4" w:rsidP="00637E67">
      <w:pPr>
        <w:spacing w:beforeLines="50" w:before="120" w:afterLines="50" w:after="120" w:line="300" w:lineRule="auto"/>
        <w:contextualSpacing/>
        <w:jc w:val="center"/>
        <w:rPr>
          <w:rFonts w:ascii="Times New Roman" w:eastAsia="宋体" w:hAnsi="Times New Roman" w:cs="Times New Roman"/>
          <w:sz w:val="20"/>
          <w:szCs w:val="20"/>
        </w:rPr>
      </w:pPr>
      <w:r w:rsidRPr="00437BD4">
        <w:rPr>
          <w:rFonts w:ascii="Times New Roman" w:eastAsia="宋体" w:hAnsi="Times New Roman" w:cs="Times New Roman" w:hint="eastAsia"/>
          <w:sz w:val="20"/>
          <w:szCs w:val="20"/>
        </w:rPr>
        <w:t>F</w:t>
      </w:r>
      <w:r w:rsidRPr="00437BD4">
        <w:rPr>
          <w:rFonts w:ascii="Times New Roman" w:eastAsia="宋体" w:hAnsi="Times New Roman" w:cs="Times New Roman"/>
          <w:sz w:val="20"/>
          <w:szCs w:val="20"/>
        </w:rPr>
        <w:t>ig. 1 Illustration of SDL to FDD switch</w:t>
      </w:r>
    </w:p>
    <w:p w14:paraId="42E61335" w14:textId="57D0CCE0" w:rsidR="00637E67" w:rsidRDefault="00637E67" w:rsidP="00637E67">
      <w:pPr>
        <w:spacing w:beforeLines="50" w:before="120" w:afterLines="50" w:after="120" w:line="300" w:lineRule="auto"/>
        <w:contextualSpacing/>
        <w:rPr>
          <w:rFonts w:ascii="Times New Roman" w:eastAsia="宋体" w:hAnsi="Times New Roman" w:cs="Times New Roman"/>
          <w:sz w:val="20"/>
          <w:szCs w:val="20"/>
        </w:rPr>
      </w:pPr>
      <w:r w:rsidRPr="00934AFB">
        <w:rPr>
          <w:rFonts w:ascii="Times New Roman" w:eastAsia="宋体" w:hAnsi="Times New Roman" w:cs="Times New Roman" w:hint="eastAsia"/>
          <w:sz w:val="20"/>
          <w:szCs w:val="20"/>
        </w:rPr>
        <w:t>F</w:t>
      </w:r>
      <w:r w:rsidRPr="00934AFB">
        <w:rPr>
          <w:rFonts w:ascii="Times New Roman" w:eastAsia="宋体" w:hAnsi="Times New Roman" w:cs="Times New Roman"/>
          <w:sz w:val="20"/>
          <w:szCs w:val="20"/>
        </w:rPr>
        <w:t xml:space="preserve">rom our understanding, there are two </w:t>
      </w:r>
      <w:r w:rsidR="00F777AC">
        <w:rPr>
          <w:rFonts w:ascii="Times New Roman" w:eastAsia="宋体" w:hAnsi="Times New Roman" w:cs="Times New Roman"/>
          <w:sz w:val="20"/>
          <w:szCs w:val="20"/>
        </w:rPr>
        <w:t>directions</w:t>
      </w:r>
      <w:r w:rsidRPr="00934AFB">
        <w:rPr>
          <w:rFonts w:ascii="Times New Roman" w:eastAsia="宋体" w:hAnsi="Times New Roman" w:cs="Times New Roman"/>
          <w:sz w:val="20"/>
          <w:szCs w:val="20"/>
        </w:rPr>
        <w:t xml:space="preserve"> to </w:t>
      </w:r>
      <w:r w:rsidR="00823CBB">
        <w:rPr>
          <w:rFonts w:ascii="Times New Roman" w:eastAsia="宋体" w:hAnsi="Times New Roman" w:cs="Times New Roman"/>
          <w:sz w:val="20"/>
          <w:szCs w:val="20"/>
        </w:rPr>
        <w:t>understand “</w:t>
      </w:r>
      <w:r w:rsidR="00823CBB" w:rsidRPr="00823CBB">
        <w:rPr>
          <w:rFonts w:ascii="Times New Roman" w:eastAsia="宋体" w:hAnsi="Times New Roman" w:cs="Times New Roman"/>
          <w:i/>
          <w:sz w:val="20"/>
          <w:szCs w:val="20"/>
        </w:rPr>
        <w:t xml:space="preserve">…, a UE is not expected to </w:t>
      </w:r>
      <w:r w:rsidR="00476AB8">
        <w:rPr>
          <w:rFonts w:ascii="Times New Roman" w:eastAsia="宋体" w:hAnsi="Times New Roman" w:cs="Times New Roman"/>
          <w:i/>
          <w:sz w:val="20"/>
          <w:szCs w:val="20"/>
        </w:rPr>
        <w:t>….</w:t>
      </w:r>
      <w:r w:rsidR="00823CBB">
        <w:rPr>
          <w:rFonts w:ascii="Times New Roman" w:eastAsia="宋体" w:hAnsi="Times New Roman" w:cs="Times New Roman"/>
          <w:sz w:val="20"/>
          <w:szCs w:val="20"/>
        </w:rPr>
        <w:t xml:space="preserve">” </w:t>
      </w:r>
      <w:r w:rsidR="00823CBB">
        <w:rPr>
          <w:rFonts w:ascii="Times New Roman" w:eastAsia="宋体" w:hAnsi="Times New Roman" w:cs="Times New Roman" w:hint="eastAsia"/>
          <w:sz w:val="20"/>
          <w:szCs w:val="20"/>
        </w:rPr>
        <w:t>and</w:t>
      </w:r>
      <w:r w:rsidR="00823CBB">
        <w:rPr>
          <w:rFonts w:ascii="Times New Roman" w:eastAsia="宋体" w:hAnsi="Times New Roman" w:cs="Times New Roman"/>
          <w:sz w:val="20"/>
          <w:szCs w:val="20"/>
        </w:rPr>
        <w:t xml:space="preserve"> </w:t>
      </w:r>
      <w:r w:rsidR="00F44979">
        <w:rPr>
          <w:rFonts w:ascii="Times New Roman" w:eastAsia="宋体" w:hAnsi="Times New Roman" w:cs="Times New Roman"/>
          <w:sz w:val="20"/>
          <w:szCs w:val="20"/>
        </w:rPr>
        <w:t>handle</w:t>
      </w:r>
      <w:r w:rsidR="00437BD4" w:rsidRPr="00934AFB">
        <w:rPr>
          <w:rFonts w:ascii="Times New Roman" w:eastAsia="宋体" w:hAnsi="Times New Roman" w:cs="Times New Roman"/>
          <w:sz w:val="20"/>
          <w:szCs w:val="20"/>
        </w:rPr>
        <w:t xml:space="preserve"> the </w:t>
      </w:r>
      <w:r w:rsidR="00351462">
        <w:rPr>
          <w:rFonts w:ascii="Times New Roman" w:eastAsia="宋体" w:hAnsi="Times New Roman" w:cs="Times New Roman"/>
          <w:sz w:val="20"/>
          <w:szCs w:val="20"/>
        </w:rPr>
        <w:t>above DL OFDM symbols-switching gap collision issue</w:t>
      </w:r>
      <w:r w:rsidR="00351462">
        <w:rPr>
          <w:rFonts w:ascii="Times New Roman" w:eastAsia="宋体" w:hAnsi="Times New Roman" w:cs="Times New Roman" w:hint="eastAsia"/>
          <w:sz w:val="20"/>
          <w:szCs w:val="20"/>
        </w:rPr>
        <w:t xml:space="preserve"> </w:t>
      </w:r>
      <w:r w:rsidR="00934AFB">
        <w:rPr>
          <w:rFonts w:ascii="Times New Roman" w:eastAsia="宋体" w:hAnsi="Times New Roman" w:cs="Times New Roman"/>
          <w:sz w:val="20"/>
          <w:szCs w:val="20"/>
        </w:rPr>
        <w:t xml:space="preserve">from RAN4 </w:t>
      </w:r>
      <w:r w:rsidR="001D14AD">
        <w:rPr>
          <w:rFonts w:ascii="Times New Roman" w:eastAsia="宋体" w:hAnsi="Times New Roman" w:cs="Times New Roman"/>
          <w:sz w:val="20"/>
          <w:szCs w:val="20"/>
        </w:rPr>
        <w:t xml:space="preserve">requirement </w:t>
      </w:r>
      <w:r w:rsidR="00476AB8">
        <w:rPr>
          <w:rFonts w:ascii="Times New Roman" w:eastAsia="宋体" w:hAnsi="Times New Roman" w:cs="Times New Roman"/>
          <w:sz w:val="20"/>
          <w:szCs w:val="20"/>
        </w:rPr>
        <w:t>perspective</w:t>
      </w:r>
      <w:r w:rsidR="00934AFB">
        <w:rPr>
          <w:rFonts w:ascii="Times New Roman" w:eastAsia="宋体" w:hAnsi="Times New Roman" w:cs="Times New Roman"/>
          <w:sz w:val="20"/>
          <w:szCs w:val="20"/>
        </w:rPr>
        <w:t>.</w:t>
      </w:r>
    </w:p>
    <w:p w14:paraId="4A90813D" w14:textId="50F709F4" w:rsidR="00C235C1" w:rsidRPr="00C235C1" w:rsidRDefault="00351462" w:rsidP="0054755E">
      <w:pPr>
        <w:pStyle w:val="a4"/>
        <w:widowControl w:val="0"/>
        <w:numPr>
          <w:ilvl w:val="0"/>
          <w:numId w:val="8"/>
        </w:numPr>
        <w:overflowPunct/>
        <w:autoSpaceDE/>
        <w:autoSpaceDN/>
        <w:adjustRightInd/>
        <w:spacing w:beforeLines="50" w:before="120" w:afterLines="50" w:after="120" w:line="300" w:lineRule="auto"/>
        <w:ind w:firstLineChars="0"/>
        <w:jc w:val="both"/>
        <w:textAlignment w:val="auto"/>
      </w:pPr>
      <w:r w:rsidRPr="00351462">
        <w:rPr>
          <w:rFonts w:ascii="Times New Roman" w:eastAsia="宋体" w:hAnsi="Times New Roman" w:cs="Times New Roman"/>
        </w:rPr>
        <w:t xml:space="preserve">DL interruption </w:t>
      </w:r>
      <w:r w:rsidR="001D14AD">
        <w:rPr>
          <w:rFonts w:ascii="Times New Roman" w:eastAsia="宋体" w:hAnsi="Times New Roman" w:cs="Times New Roman"/>
        </w:rPr>
        <w:t xml:space="preserve">requirement </w:t>
      </w:r>
      <w:r w:rsidRPr="00351462">
        <w:rPr>
          <w:rFonts w:ascii="Times New Roman" w:eastAsia="宋体" w:hAnsi="Times New Roman" w:cs="Times New Roman"/>
        </w:rPr>
        <w:t>due to switching between two low bands</w:t>
      </w:r>
      <w:r>
        <w:rPr>
          <w:rFonts w:ascii="Times New Roman" w:eastAsia="宋体" w:hAnsi="Times New Roman" w:cs="Times New Roman"/>
        </w:rPr>
        <w:t xml:space="preserve">. </w:t>
      </w:r>
      <w:r w:rsidR="00B24210">
        <w:rPr>
          <w:rFonts w:ascii="Times New Roman" w:eastAsia="宋体" w:hAnsi="Times New Roman" w:cs="Times New Roman"/>
        </w:rPr>
        <w:t xml:space="preserve">And </w:t>
      </w:r>
      <w:r w:rsidR="001073E5" w:rsidRPr="001073E5">
        <w:rPr>
          <w:rFonts w:ascii="Times New Roman" w:eastAsia="宋体" w:hAnsi="Times New Roman" w:cs="Times New Roman"/>
        </w:rPr>
        <w:t>consequent question</w:t>
      </w:r>
      <w:r w:rsidR="00F777AC">
        <w:rPr>
          <w:rFonts w:ascii="Times New Roman" w:eastAsia="宋体" w:hAnsi="Times New Roman" w:cs="Times New Roman"/>
        </w:rPr>
        <w:t>s</w:t>
      </w:r>
      <w:r w:rsidR="00B24210">
        <w:rPr>
          <w:rFonts w:ascii="Times New Roman" w:eastAsia="宋体" w:hAnsi="Times New Roman" w:cs="Times New Roman"/>
        </w:rPr>
        <w:t xml:space="preserve"> are: 1. </w:t>
      </w:r>
      <w:r>
        <w:rPr>
          <w:rFonts w:ascii="Times New Roman" w:eastAsia="宋体" w:hAnsi="Times New Roman" w:cs="Times New Roman"/>
        </w:rPr>
        <w:t xml:space="preserve"> </w:t>
      </w:r>
      <w:r>
        <w:rPr>
          <w:rFonts w:ascii="Times New Roman" w:eastAsia="宋体" w:hAnsi="Times New Roman" w:cs="Times New Roman"/>
          <w:lang w:eastAsia="zh-CN"/>
        </w:rPr>
        <w:t xml:space="preserve">Whether the interruption requirements at Tx switching </w:t>
      </w:r>
      <w:r w:rsidR="00227A9E">
        <w:rPr>
          <w:rFonts w:ascii="Times New Roman" w:eastAsia="宋体" w:hAnsi="Times New Roman" w:cs="Times New Roman"/>
          <w:lang w:eastAsia="zh-CN"/>
        </w:rPr>
        <w:t xml:space="preserve">including the location and the length </w:t>
      </w:r>
      <w:r>
        <w:rPr>
          <w:rFonts w:ascii="Times New Roman" w:eastAsia="宋体" w:hAnsi="Times New Roman" w:cs="Times New Roman"/>
          <w:lang w:eastAsia="zh-CN"/>
        </w:rPr>
        <w:t>can be used as the reference for DL switching related discussion</w:t>
      </w:r>
      <w:r w:rsidR="00B24210">
        <w:rPr>
          <w:rFonts w:ascii="Times New Roman" w:eastAsia="宋体" w:hAnsi="Times New Roman" w:cs="Times New Roman"/>
          <w:lang w:eastAsia="zh-CN"/>
        </w:rPr>
        <w:t xml:space="preserve">; 2. Whether the DL interruption is always to be allowed. </w:t>
      </w:r>
      <w:r w:rsidR="00A22EFF">
        <w:rPr>
          <w:rFonts w:ascii="Times New Roman" w:eastAsia="宋体" w:hAnsi="Times New Roman" w:cs="Times New Roman"/>
          <w:lang w:eastAsia="zh-CN"/>
        </w:rPr>
        <w:t>T</w:t>
      </w:r>
      <w:r w:rsidR="00A22EFF">
        <w:rPr>
          <w:rFonts w:ascii="Times New Roman" w:eastAsia="宋体" w:hAnsi="Times New Roman" w:cs="Times New Roman" w:hint="eastAsia"/>
          <w:lang w:eastAsia="zh-CN"/>
        </w:rPr>
        <w:t>o</w:t>
      </w:r>
      <w:r w:rsidR="00A22EFF">
        <w:rPr>
          <w:rFonts w:ascii="Times New Roman" w:eastAsia="宋体" w:hAnsi="Times New Roman" w:cs="Times New Roman"/>
          <w:lang w:eastAsia="zh-CN"/>
        </w:rPr>
        <w:t xml:space="preserve"> be specific, the actual UE </w:t>
      </w:r>
      <w:r w:rsidR="00C235C1">
        <w:rPr>
          <w:rFonts w:ascii="Times New Roman" w:eastAsia="宋体" w:hAnsi="Times New Roman" w:cs="Times New Roman"/>
          <w:lang w:eastAsia="zh-CN"/>
        </w:rPr>
        <w:t xml:space="preserve">action (e.g., </w:t>
      </w:r>
      <w:r w:rsidR="00C235C1" w:rsidRPr="00476AB8">
        <w:rPr>
          <w:rFonts w:ascii="Times New Roman" w:eastAsia="宋体" w:hAnsi="Times New Roman" w:cs="Times New Roman"/>
          <w:lang w:eastAsia="zh-CN"/>
        </w:rPr>
        <w:t>RF returning</w:t>
      </w:r>
      <w:r w:rsidR="00C235C1">
        <w:rPr>
          <w:rFonts w:ascii="Times New Roman" w:eastAsia="宋体" w:hAnsi="Times New Roman" w:cs="Times New Roman"/>
          <w:lang w:eastAsia="zh-CN"/>
        </w:rPr>
        <w:t xml:space="preserve">) </w:t>
      </w:r>
      <w:r w:rsidR="00A22EFF">
        <w:rPr>
          <w:rFonts w:ascii="Times New Roman" w:eastAsia="宋体" w:hAnsi="Times New Roman" w:cs="Times New Roman"/>
          <w:lang w:eastAsia="zh-CN"/>
        </w:rPr>
        <w:t xml:space="preserve">causing </w:t>
      </w:r>
      <w:r w:rsidR="00C235C1" w:rsidRPr="00476AB8">
        <w:rPr>
          <w:rFonts w:ascii="Times New Roman" w:eastAsia="宋体" w:hAnsi="Times New Roman" w:cs="Times New Roman"/>
          <w:lang w:eastAsia="zh-CN"/>
        </w:rPr>
        <w:t xml:space="preserve">interruptions can be done in X symbols, and </w:t>
      </w:r>
      <w:r w:rsidR="00C235C1">
        <w:rPr>
          <w:rFonts w:ascii="Times New Roman" w:eastAsia="宋体" w:hAnsi="Times New Roman" w:cs="Times New Roman"/>
          <w:lang w:eastAsia="zh-CN"/>
        </w:rPr>
        <w:t>the whole symbols to be interrupted have to be dropped</w:t>
      </w:r>
      <w:r w:rsidR="007851D4">
        <w:rPr>
          <w:rFonts w:ascii="Times New Roman" w:eastAsia="宋体" w:hAnsi="Times New Roman" w:cs="Times New Roman"/>
          <w:lang w:eastAsia="zh-CN"/>
        </w:rPr>
        <w:t xml:space="preserve"> by UE</w:t>
      </w:r>
    </w:p>
    <w:p w14:paraId="2F9B7EBC" w14:textId="52258647" w:rsidR="00C235C1" w:rsidRDefault="00476AB8" w:rsidP="0054755E">
      <w:pPr>
        <w:pStyle w:val="a4"/>
        <w:widowControl w:val="0"/>
        <w:numPr>
          <w:ilvl w:val="0"/>
          <w:numId w:val="8"/>
        </w:numPr>
        <w:overflowPunct/>
        <w:autoSpaceDE/>
        <w:autoSpaceDN/>
        <w:adjustRightInd/>
        <w:spacing w:beforeLines="50" w:before="120" w:afterLines="50" w:after="120" w:line="300" w:lineRule="auto"/>
        <w:ind w:firstLineChars="0"/>
        <w:jc w:val="both"/>
        <w:textAlignment w:val="auto"/>
        <w:rPr>
          <w:rFonts w:ascii="Times New Roman" w:eastAsia="宋体" w:hAnsi="Times New Roman" w:cs="Times New Roman"/>
          <w:lang w:eastAsia="zh-CN"/>
        </w:rPr>
      </w:pPr>
      <w:r>
        <w:rPr>
          <w:rFonts w:ascii="Times New Roman" w:eastAsia="宋体" w:hAnsi="Times New Roman" w:cs="Times New Roman"/>
          <w:lang w:eastAsia="zh-CN"/>
        </w:rPr>
        <w:t xml:space="preserve">DL </w:t>
      </w:r>
      <w:r w:rsidR="00EC7195">
        <w:rPr>
          <w:rFonts w:ascii="Times New Roman" w:eastAsia="宋体" w:hAnsi="Times New Roman" w:cs="Times New Roman"/>
          <w:lang w:eastAsia="zh-CN"/>
        </w:rPr>
        <w:t>s</w:t>
      </w:r>
      <w:r>
        <w:rPr>
          <w:rFonts w:ascii="Times New Roman" w:eastAsia="宋体" w:hAnsi="Times New Roman" w:cs="Times New Roman"/>
          <w:lang w:eastAsia="zh-CN"/>
        </w:rPr>
        <w:t>cheduling restriction requirement</w:t>
      </w:r>
      <w:r w:rsidR="004962F5">
        <w:rPr>
          <w:rFonts w:ascii="Times New Roman" w:eastAsia="宋体" w:hAnsi="Times New Roman" w:cs="Times New Roman"/>
          <w:lang w:eastAsia="zh-CN"/>
        </w:rPr>
        <w:t xml:space="preserve">. The </w:t>
      </w:r>
      <w:r w:rsidR="001F1BCE" w:rsidRPr="005F6F36">
        <w:rPr>
          <w:rFonts w:ascii="Times New Roman" w:eastAsia="宋体" w:hAnsi="Times New Roman" w:cs="Times New Roman"/>
          <w:lang w:eastAsia="zh-CN"/>
        </w:rPr>
        <w:t xml:space="preserve">NW </w:t>
      </w:r>
      <w:r w:rsidR="00696326">
        <w:rPr>
          <w:rFonts w:ascii="Times New Roman" w:eastAsia="宋体" w:hAnsi="Times New Roman" w:cs="Times New Roman"/>
          <w:lang w:eastAsia="zh-CN"/>
        </w:rPr>
        <w:t>should</w:t>
      </w:r>
      <w:r w:rsidR="001F1BCE" w:rsidRPr="005F6F36">
        <w:rPr>
          <w:rFonts w:ascii="Times New Roman" w:eastAsia="宋体" w:hAnsi="Times New Roman" w:cs="Times New Roman"/>
          <w:lang w:eastAsia="zh-CN"/>
        </w:rPr>
        <w:t xml:space="preserve"> not schedule UE</w:t>
      </w:r>
      <w:r w:rsidR="00696326">
        <w:rPr>
          <w:rFonts w:ascii="Times New Roman" w:eastAsia="宋体" w:hAnsi="Times New Roman" w:cs="Times New Roman"/>
          <w:lang w:eastAsia="zh-CN"/>
        </w:rPr>
        <w:t xml:space="preserve"> </w:t>
      </w:r>
      <w:r w:rsidR="00696326" w:rsidRPr="005F6F36">
        <w:rPr>
          <w:rFonts w:ascii="Times New Roman" w:eastAsia="宋体" w:hAnsi="Times New Roman" w:cs="Times New Roman"/>
          <w:lang w:eastAsia="zh-CN"/>
        </w:rPr>
        <w:t>with the unavailable resources</w:t>
      </w:r>
      <w:r w:rsidR="00344981">
        <w:rPr>
          <w:rFonts w:ascii="Times New Roman" w:eastAsia="宋体" w:hAnsi="Times New Roman" w:cs="Times New Roman"/>
          <w:lang w:eastAsia="zh-CN"/>
        </w:rPr>
        <w:t>, or in other words</w:t>
      </w:r>
      <w:r w:rsidR="00696326">
        <w:rPr>
          <w:rFonts w:ascii="Times New Roman" w:eastAsia="宋体" w:hAnsi="Times New Roman" w:cs="Times New Roman"/>
          <w:lang w:eastAsia="zh-CN"/>
        </w:rPr>
        <w:t>,</w:t>
      </w:r>
      <w:r w:rsidR="00344981">
        <w:rPr>
          <w:rFonts w:ascii="Times New Roman" w:eastAsia="宋体" w:hAnsi="Times New Roman" w:cs="Times New Roman"/>
          <w:lang w:eastAsia="zh-CN"/>
        </w:rPr>
        <w:t xml:space="preserve"> it should be avoided by the NW</w:t>
      </w:r>
      <w:r w:rsidR="00E03CAC">
        <w:rPr>
          <w:rFonts w:ascii="Times New Roman" w:eastAsia="宋体" w:hAnsi="Times New Roman" w:cs="Times New Roman"/>
          <w:lang w:eastAsia="zh-CN"/>
        </w:rPr>
        <w:t>/is not allowed for the NW to</w:t>
      </w:r>
      <w:r w:rsidR="00344981">
        <w:rPr>
          <w:rFonts w:ascii="Times New Roman" w:eastAsia="宋体" w:hAnsi="Times New Roman" w:cs="Times New Roman"/>
          <w:lang w:eastAsia="zh-CN"/>
        </w:rPr>
        <w:t xml:space="preserve"> </w:t>
      </w:r>
      <w:r w:rsidR="00E03CAC">
        <w:rPr>
          <w:rFonts w:ascii="Times New Roman" w:eastAsia="宋体" w:hAnsi="Times New Roman" w:cs="Times New Roman"/>
          <w:lang w:eastAsia="zh-CN"/>
        </w:rPr>
        <w:t>schedule</w:t>
      </w:r>
      <w:r w:rsidR="00344981" w:rsidRPr="005F6F36">
        <w:rPr>
          <w:rFonts w:ascii="Times New Roman" w:eastAsia="宋体" w:hAnsi="Times New Roman" w:cs="Times New Roman"/>
          <w:lang w:eastAsia="zh-CN"/>
        </w:rPr>
        <w:t xml:space="preserve"> </w:t>
      </w:r>
      <w:r w:rsidR="00696326" w:rsidRPr="005F6F36">
        <w:rPr>
          <w:rFonts w:ascii="Times New Roman" w:eastAsia="宋体" w:hAnsi="Times New Roman" w:cs="Times New Roman"/>
          <w:lang w:eastAsia="zh-CN"/>
        </w:rPr>
        <w:t xml:space="preserve">the unavailable resources </w:t>
      </w:r>
      <w:r w:rsidR="00344981" w:rsidRPr="005F6F36">
        <w:rPr>
          <w:rFonts w:ascii="Times New Roman" w:eastAsia="宋体" w:hAnsi="Times New Roman" w:cs="Times New Roman"/>
          <w:lang w:eastAsia="zh-CN"/>
        </w:rPr>
        <w:t xml:space="preserve">on </w:t>
      </w:r>
      <w:r w:rsidR="00696326">
        <w:rPr>
          <w:rFonts w:ascii="Times New Roman" w:eastAsia="宋体" w:hAnsi="Times New Roman" w:cs="Times New Roman"/>
          <w:lang w:eastAsia="zh-CN"/>
        </w:rPr>
        <w:t xml:space="preserve">SDL </w:t>
      </w:r>
      <w:proofErr w:type="spellStart"/>
      <w:r w:rsidR="00344981" w:rsidRPr="005F6F36">
        <w:rPr>
          <w:rFonts w:ascii="Times New Roman" w:eastAsia="宋体" w:hAnsi="Times New Roman" w:cs="Times New Roman"/>
          <w:lang w:eastAsia="zh-CN"/>
        </w:rPr>
        <w:t>SCell</w:t>
      </w:r>
      <w:proofErr w:type="spellEnd"/>
      <w:r w:rsidR="00344981">
        <w:rPr>
          <w:rFonts w:ascii="Times New Roman" w:eastAsia="宋体" w:hAnsi="Times New Roman" w:cs="Times New Roman"/>
          <w:lang w:eastAsia="zh-CN"/>
        </w:rPr>
        <w:t xml:space="preserve"> </w:t>
      </w:r>
      <w:r w:rsidR="00EC7195">
        <w:rPr>
          <w:rFonts w:ascii="Times New Roman" w:eastAsia="宋体" w:hAnsi="Times New Roman" w:cs="Times New Roman"/>
          <w:lang w:eastAsia="zh-CN"/>
        </w:rPr>
        <w:t>th</w:t>
      </w:r>
      <w:r w:rsidR="00344981">
        <w:rPr>
          <w:rFonts w:ascii="Times New Roman" w:eastAsia="宋体" w:hAnsi="Times New Roman" w:cs="Times New Roman"/>
          <w:lang w:eastAsia="zh-CN"/>
        </w:rPr>
        <w:t>at are</w:t>
      </w:r>
      <w:r w:rsidR="007851D4" w:rsidRPr="005F6F36">
        <w:rPr>
          <w:rFonts w:ascii="Times New Roman" w:eastAsia="宋体" w:hAnsi="Times New Roman" w:cs="Times New Roman"/>
          <w:lang w:eastAsia="zh-CN"/>
        </w:rPr>
        <w:t xml:space="preserve"> collided with the switching gap</w:t>
      </w:r>
      <w:r w:rsidR="001F1BCE" w:rsidRPr="005F6F36">
        <w:rPr>
          <w:rFonts w:ascii="Times New Roman" w:eastAsia="宋体" w:hAnsi="Times New Roman" w:cs="Times New Roman"/>
          <w:lang w:eastAsia="zh-CN"/>
        </w:rPr>
        <w:t xml:space="preserve">. But </w:t>
      </w:r>
      <w:r w:rsidR="00E03CAC">
        <w:rPr>
          <w:rFonts w:ascii="Times New Roman" w:eastAsia="宋体" w:hAnsi="Times New Roman" w:cs="Times New Roman"/>
          <w:lang w:eastAsia="zh-CN"/>
        </w:rPr>
        <w:t>1) T</w:t>
      </w:r>
      <w:r w:rsidR="001F1BCE" w:rsidRPr="005F6F36">
        <w:rPr>
          <w:rFonts w:ascii="Times New Roman" w:eastAsia="宋体" w:hAnsi="Times New Roman" w:cs="Times New Roman"/>
          <w:lang w:eastAsia="zh-CN"/>
        </w:rPr>
        <w:t xml:space="preserve">he </w:t>
      </w:r>
      <w:r w:rsidR="00696326">
        <w:rPr>
          <w:rFonts w:ascii="Times New Roman" w:eastAsia="宋体" w:hAnsi="Times New Roman" w:cs="Times New Roman"/>
          <w:lang w:eastAsia="zh-CN"/>
        </w:rPr>
        <w:t xml:space="preserve">scheduling restriction requirement </w:t>
      </w:r>
      <w:r w:rsidR="00E11F36">
        <w:rPr>
          <w:rFonts w:ascii="Times New Roman" w:eastAsia="宋体" w:hAnsi="Times New Roman" w:cs="Times New Roman"/>
          <w:lang w:eastAsia="zh-CN"/>
        </w:rPr>
        <w:t xml:space="preserve">is </w:t>
      </w:r>
      <w:r w:rsidR="00E11F36" w:rsidRPr="00E11F36">
        <w:rPr>
          <w:rFonts w:ascii="Times New Roman" w:eastAsia="宋体" w:hAnsi="Times New Roman" w:cs="Times New Roman"/>
          <w:lang w:eastAsia="zh-CN"/>
        </w:rPr>
        <w:t>restrictive for NW scheduling</w:t>
      </w:r>
      <w:r w:rsidR="00F777AC">
        <w:rPr>
          <w:rFonts w:ascii="Times New Roman" w:eastAsia="宋体" w:hAnsi="Times New Roman" w:cs="Times New Roman"/>
          <w:lang w:eastAsia="zh-CN"/>
        </w:rPr>
        <w:t>.</w:t>
      </w:r>
      <w:r w:rsidR="00E03CAC">
        <w:rPr>
          <w:rFonts w:ascii="Times New Roman" w:eastAsia="宋体" w:hAnsi="Times New Roman" w:cs="Times New Roman"/>
          <w:lang w:eastAsia="zh-CN"/>
        </w:rPr>
        <w:t xml:space="preserve"> 2) Actually, the “scheduling restriction” we discussed here is different from what we defined in Section 9, since it is related to the switching gap </w:t>
      </w:r>
      <w:r w:rsidR="00E03CAC" w:rsidRPr="006932F7">
        <w:rPr>
          <w:rFonts w:ascii="Times New Roman" w:eastAsia="宋体" w:hAnsi="Times New Roman" w:cs="Times New Roman"/>
          <w:lang w:eastAsia="zh-CN"/>
        </w:rPr>
        <w:t>and should contain the resources that does not expect to be scheduled</w:t>
      </w:r>
      <w:r w:rsidR="00E03CAC">
        <w:rPr>
          <w:rFonts w:ascii="Times New Roman" w:eastAsia="宋体" w:hAnsi="Times New Roman" w:cs="Times New Roman"/>
          <w:lang w:eastAsia="zh-CN"/>
        </w:rPr>
        <w:t xml:space="preserve"> considered for </w:t>
      </w:r>
      <w:r w:rsidR="00E03CAC" w:rsidRPr="006932F7">
        <w:rPr>
          <w:rFonts w:ascii="Times New Roman" w:eastAsia="宋体" w:hAnsi="Times New Roman" w:cs="Times New Roman"/>
          <w:lang w:eastAsia="zh-CN"/>
        </w:rPr>
        <w:t>Rel-19 low band CA via switching</w:t>
      </w:r>
      <w:r w:rsidR="00E03CAC">
        <w:rPr>
          <w:rFonts w:ascii="Times New Roman" w:eastAsia="宋体" w:hAnsi="Times New Roman" w:cs="Times New Roman"/>
          <w:lang w:eastAsia="zh-CN"/>
        </w:rPr>
        <w:t xml:space="preserve">. </w:t>
      </w:r>
    </w:p>
    <w:p w14:paraId="049D287D" w14:textId="7C16350E" w:rsidR="00E03CAC" w:rsidRPr="005F6F36" w:rsidRDefault="00E03CAC" w:rsidP="00E03CAC">
      <w:pPr>
        <w:pStyle w:val="a4"/>
        <w:widowControl w:val="0"/>
        <w:numPr>
          <w:ilvl w:val="0"/>
          <w:numId w:val="8"/>
        </w:numPr>
        <w:overflowPunct/>
        <w:autoSpaceDE/>
        <w:autoSpaceDN/>
        <w:adjustRightInd/>
        <w:spacing w:beforeLines="50" w:before="120" w:afterLines="50" w:after="120" w:line="300" w:lineRule="auto"/>
        <w:ind w:firstLineChars="0"/>
        <w:jc w:val="both"/>
        <w:textAlignment w:val="auto"/>
        <w:rPr>
          <w:rFonts w:ascii="Times New Roman" w:eastAsia="宋体" w:hAnsi="Times New Roman" w:cs="Times New Roman"/>
        </w:rPr>
      </w:pPr>
      <w:r>
        <w:rPr>
          <w:rFonts w:ascii="Times New Roman" w:eastAsia="宋体" w:hAnsi="Times New Roman" w:cs="Times New Roman"/>
        </w:rPr>
        <w:t>In RAN1, there are two views: 1) W</w:t>
      </w:r>
      <w:r w:rsidRPr="004633B2">
        <w:rPr>
          <w:rFonts w:ascii="Times New Roman" w:eastAsia="宋体" w:hAnsi="Times New Roman" w:cs="Times New Roman"/>
        </w:rPr>
        <w:t xml:space="preserve">ith </w:t>
      </w:r>
      <w:r>
        <w:rPr>
          <w:rFonts w:ascii="Times New Roman" w:eastAsia="宋体" w:hAnsi="Times New Roman" w:cs="Times New Roman"/>
        </w:rPr>
        <w:t>the</w:t>
      </w:r>
      <w:r w:rsidRPr="004633B2">
        <w:rPr>
          <w:rFonts w:ascii="Times New Roman" w:eastAsia="宋体" w:hAnsi="Times New Roman" w:cs="Times New Roman"/>
        </w:rPr>
        <w:t xml:space="preserve"> </w:t>
      </w:r>
      <w:r>
        <w:rPr>
          <w:rFonts w:ascii="Times New Roman" w:eastAsia="宋体" w:hAnsi="Times New Roman" w:cs="Times New Roman"/>
        </w:rPr>
        <w:t xml:space="preserve">acceptable </w:t>
      </w:r>
      <w:r w:rsidRPr="004633B2">
        <w:rPr>
          <w:rFonts w:ascii="Times New Roman" w:eastAsia="宋体" w:hAnsi="Times New Roman" w:cs="Times New Roman"/>
        </w:rPr>
        <w:t>understanding</w:t>
      </w:r>
      <w:r>
        <w:rPr>
          <w:rFonts w:ascii="Times New Roman" w:eastAsia="宋体" w:hAnsi="Times New Roman" w:cs="Times New Roman"/>
        </w:rPr>
        <w:t xml:space="preserve"> that once the switching pattern is configured, the NW would know well on the switching gap duration and the location, and then the smart NW is able to avoid scheduling resources that collided with switching gap to minimize the impact performance; 2) No NW restriction. And to be specific: -</w:t>
      </w:r>
      <w:r w:rsidRPr="00E03CAC">
        <w:rPr>
          <w:rFonts w:ascii="Times New Roman" w:eastAsia="宋体" w:hAnsi="Times New Roman" w:cs="Times New Roman"/>
        </w:rPr>
        <w:t xml:space="preserve">The UE does not receive or transmit a semi-static signal/channel on a serving cell if the semi-static signal/channel overlaps with a non-operation period of the serving cell; -The UE does not expect to be scheduled with a transmission/reception on a serving cell by a DCI format and the transmission/reception overlaps with a non-operation period of the serving cell. </w:t>
      </w:r>
    </w:p>
    <w:p w14:paraId="3EF3C43C" w14:textId="2C78BFB9" w:rsidR="00EC7195" w:rsidRDefault="00E72802" w:rsidP="00C235C1">
      <w:pPr>
        <w:widowControl w:val="0"/>
        <w:spacing w:beforeLines="50" w:before="120" w:afterLines="50" w:after="120" w:line="300" w:lineRule="auto"/>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Considering the same issue is discussed in RAN1 in parallel,</w:t>
      </w:r>
      <w:r w:rsidR="006F118A">
        <w:rPr>
          <w:rFonts w:ascii="Times New Roman" w:eastAsia="宋体" w:hAnsi="Times New Roman" w:cs="Times New Roman"/>
          <w:sz w:val="20"/>
          <w:szCs w:val="20"/>
          <w:lang w:val="en-GB"/>
        </w:rPr>
        <w:t xml:space="preserve"> and no conclusion yet, to avoid duplicated discussions, </w:t>
      </w:r>
      <w:r>
        <w:rPr>
          <w:rFonts w:ascii="Times New Roman" w:eastAsia="宋体" w:hAnsi="Times New Roman" w:cs="Times New Roman"/>
          <w:sz w:val="20"/>
          <w:szCs w:val="20"/>
          <w:lang w:val="en-GB"/>
        </w:rPr>
        <w:t xml:space="preserve">we </w:t>
      </w:r>
      <w:r w:rsidR="006F118A">
        <w:rPr>
          <w:rFonts w:ascii="Times New Roman" w:eastAsia="宋体" w:hAnsi="Times New Roman" w:cs="Times New Roman"/>
          <w:sz w:val="20"/>
          <w:szCs w:val="20"/>
          <w:lang w:val="en-GB"/>
        </w:rPr>
        <w:t>suggest</w:t>
      </w:r>
      <w:r>
        <w:rPr>
          <w:rFonts w:ascii="Times New Roman" w:eastAsia="宋体" w:hAnsi="Times New Roman" w:cs="Times New Roman"/>
          <w:sz w:val="20"/>
          <w:szCs w:val="20"/>
          <w:lang w:val="en-GB"/>
        </w:rPr>
        <w:t xml:space="preserve"> to </w:t>
      </w:r>
    </w:p>
    <w:p w14:paraId="6BEEEE6C" w14:textId="50AF85E7" w:rsidR="00A53140" w:rsidRPr="00F27384" w:rsidRDefault="003B075D" w:rsidP="00F27384">
      <w:pPr>
        <w:widowControl w:val="0"/>
        <w:spacing w:beforeLines="50" w:before="120" w:afterLines="50" w:after="120" w:line="300" w:lineRule="auto"/>
        <w:rPr>
          <w:rFonts w:ascii="Times New Roman" w:hAnsi="Times New Roman"/>
          <w:b/>
          <w:bCs/>
          <w:sz w:val="20"/>
          <w:szCs w:val="20"/>
          <w:lang w:val="sv-SE"/>
        </w:rPr>
      </w:pPr>
      <w:r w:rsidRPr="008B3CD4">
        <w:rPr>
          <w:rFonts w:ascii="Times New Roman" w:hAnsi="Times New Roman"/>
          <w:b/>
          <w:bCs/>
          <w:sz w:val="20"/>
          <w:szCs w:val="20"/>
          <w:lang w:val="sv-SE"/>
        </w:rPr>
        <w:t>Proposal 2</w:t>
      </w:r>
      <w:r w:rsidRPr="008B3CD4">
        <w:rPr>
          <w:rFonts w:ascii="Times New Roman" w:hAnsi="Times New Roman" w:hint="eastAsia"/>
          <w:b/>
          <w:bCs/>
          <w:sz w:val="20"/>
          <w:szCs w:val="20"/>
          <w:lang w:val="sv-SE"/>
        </w:rPr>
        <w:t>:</w:t>
      </w:r>
      <w:r w:rsidRPr="008B3CD4">
        <w:rPr>
          <w:rFonts w:ascii="Times New Roman" w:hAnsi="Times New Roman"/>
          <w:b/>
          <w:bCs/>
          <w:sz w:val="20"/>
          <w:szCs w:val="20"/>
          <w:lang w:val="sv-SE"/>
        </w:rPr>
        <w:t xml:space="preserve"> </w:t>
      </w:r>
      <w:r w:rsidR="006F118A" w:rsidRPr="008B3CD4">
        <w:rPr>
          <w:rFonts w:ascii="Times New Roman" w:hAnsi="Times New Roman"/>
          <w:b/>
          <w:bCs/>
          <w:sz w:val="20"/>
          <w:szCs w:val="20"/>
          <w:lang w:val="sv-SE"/>
        </w:rPr>
        <w:t>Whether to</w:t>
      </w:r>
      <w:r w:rsidR="008B3CD4" w:rsidRPr="008B3CD4">
        <w:rPr>
          <w:rFonts w:ascii="Times New Roman" w:hAnsi="Times New Roman"/>
          <w:b/>
          <w:bCs/>
          <w:sz w:val="20"/>
          <w:szCs w:val="20"/>
          <w:lang w:val="sv-SE"/>
        </w:rPr>
        <w:t>/How to</w:t>
      </w:r>
      <w:r w:rsidR="006F118A" w:rsidRPr="008B3CD4">
        <w:rPr>
          <w:rFonts w:ascii="Times New Roman" w:hAnsi="Times New Roman"/>
          <w:b/>
          <w:bCs/>
          <w:sz w:val="20"/>
          <w:szCs w:val="20"/>
          <w:lang w:val="sv-SE"/>
        </w:rPr>
        <w:t xml:space="preserve"> define DL interruption/scheduling restriction requirement for Rel-19 low band CA via switching </w:t>
      </w:r>
      <w:r w:rsidR="009615FC">
        <w:rPr>
          <w:rFonts w:ascii="Times New Roman" w:hAnsi="Times New Roman"/>
          <w:b/>
          <w:bCs/>
          <w:sz w:val="20"/>
          <w:szCs w:val="20"/>
          <w:lang w:val="sv-SE"/>
        </w:rPr>
        <w:t xml:space="preserve">from </w:t>
      </w:r>
      <w:r w:rsidR="009615FC" w:rsidRPr="009615FC">
        <w:rPr>
          <w:rFonts w:ascii="Times New Roman" w:hAnsi="Times New Roman"/>
          <w:b/>
          <w:bCs/>
          <w:sz w:val="20"/>
          <w:szCs w:val="20"/>
          <w:lang w:val="sv-SE"/>
        </w:rPr>
        <w:t>SDL carrier to FDD carrier</w:t>
      </w:r>
      <w:r w:rsidR="009615FC" w:rsidRPr="008B3CD4">
        <w:rPr>
          <w:rFonts w:ascii="Times New Roman" w:hAnsi="Times New Roman"/>
          <w:b/>
          <w:bCs/>
          <w:sz w:val="20"/>
          <w:szCs w:val="20"/>
          <w:lang w:val="sv-SE"/>
        </w:rPr>
        <w:t xml:space="preserve"> </w:t>
      </w:r>
      <w:r w:rsidR="009615FC">
        <w:rPr>
          <w:rFonts w:ascii="Times New Roman" w:hAnsi="Times New Roman"/>
          <w:b/>
          <w:bCs/>
          <w:sz w:val="20"/>
          <w:szCs w:val="20"/>
          <w:lang w:val="sv-SE"/>
        </w:rPr>
        <w:t xml:space="preserve">case </w:t>
      </w:r>
      <w:r w:rsidR="006F118A" w:rsidRPr="008B3CD4">
        <w:rPr>
          <w:rFonts w:ascii="Times New Roman" w:hAnsi="Times New Roman"/>
          <w:b/>
          <w:bCs/>
          <w:sz w:val="20"/>
          <w:szCs w:val="20"/>
          <w:lang w:val="sv-SE"/>
        </w:rPr>
        <w:t>in RAN4 RRM can wait for more progress in RAN1</w:t>
      </w:r>
    </w:p>
    <w:p w14:paraId="31F03F49" w14:textId="123739CF" w:rsidR="003E033B" w:rsidRDefault="003E033B" w:rsidP="0054755E">
      <w:pPr>
        <w:pStyle w:val="a4"/>
        <w:numPr>
          <w:ilvl w:val="0"/>
          <w:numId w:val="10"/>
        </w:numPr>
        <w:spacing w:beforeLines="50" w:before="120" w:afterLines="50" w:after="120" w:line="300" w:lineRule="auto"/>
        <w:ind w:firstLineChars="0"/>
        <w:contextualSpacing/>
        <w:rPr>
          <w:rFonts w:ascii="Times New Roman" w:eastAsia="宋体" w:hAnsi="Times New Roman" w:cs="Times New Roman"/>
        </w:rPr>
      </w:pPr>
      <w:r w:rsidRPr="00D60CE7">
        <w:rPr>
          <w:rFonts w:ascii="Times New Roman" w:eastAsia="宋体" w:hAnsi="Times New Roman" w:cs="Times New Roman"/>
        </w:rPr>
        <w:t>For switching from FDD carrier to SDL carrier</w:t>
      </w:r>
      <w:r w:rsidR="00392471">
        <w:rPr>
          <w:rFonts w:ascii="Times New Roman" w:eastAsia="宋体" w:hAnsi="Times New Roman" w:cs="Times New Roman"/>
        </w:rPr>
        <w:t>.</w:t>
      </w:r>
    </w:p>
    <w:p w14:paraId="75E99AE8" w14:textId="0BAC8C4B" w:rsidR="00B04269" w:rsidRDefault="00FF2227" w:rsidP="00F87A01">
      <w:pPr>
        <w:spacing w:beforeLines="50" w:before="120" w:afterLines="50" w:after="120" w:line="300" w:lineRule="auto"/>
        <w:contextualSpacing/>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In RAN1, </w:t>
      </w:r>
      <w:r w:rsidR="006E1B4E">
        <w:rPr>
          <w:rFonts w:ascii="Times New Roman" w:eastAsia="宋体" w:hAnsi="Times New Roman" w:cs="Times New Roman"/>
          <w:sz w:val="20"/>
          <w:szCs w:val="20"/>
          <w:lang w:val="en-GB"/>
        </w:rPr>
        <w:t xml:space="preserve">there are </w:t>
      </w:r>
      <w:r w:rsidR="0017146B">
        <w:rPr>
          <w:rFonts w:ascii="Times New Roman" w:eastAsia="宋体" w:hAnsi="Times New Roman" w:cs="Times New Roman"/>
          <w:sz w:val="20"/>
          <w:szCs w:val="20"/>
          <w:lang w:val="en-GB"/>
        </w:rPr>
        <w:t>two main</w:t>
      </w:r>
      <w:r w:rsidR="006E1B4E">
        <w:rPr>
          <w:rFonts w:ascii="Times New Roman" w:eastAsia="宋体" w:hAnsi="Times New Roman" w:cs="Times New Roman"/>
          <w:sz w:val="20"/>
          <w:szCs w:val="20"/>
          <w:lang w:val="en-GB"/>
        </w:rPr>
        <w:t xml:space="preserve"> Alternatives to define the location, every Alt has its own pros and cons, </w:t>
      </w:r>
      <w:r>
        <w:rPr>
          <w:rFonts w:ascii="Times New Roman" w:eastAsia="宋体" w:hAnsi="Times New Roman" w:cs="Times New Roman"/>
          <w:sz w:val="20"/>
          <w:szCs w:val="20"/>
          <w:lang w:val="en-GB"/>
        </w:rPr>
        <w:t>m</w:t>
      </w:r>
      <w:r w:rsidR="00B976D3">
        <w:rPr>
          <w:rFonts w:ascii="Times New Roman" w:eastAsia="宋体" w:hAnsi="Times New Roman" w:cs="Times New Roman"/>
          <w:sz w:val="20"/>
          <w:szCs w:val="20"/>
          <w:lang w:val="en-GB"/>
        </w:rPr>
        <w:t>ajority view support</w:t>
      </w:r>
      <w:r w:rsidR="00E00FBD">
        <w:rPr>
          <w:rFonts w:ascii="Times New Roman" w:eastAsia="宋体" w:hAnsi="Times New Roman" w:cs="Times New Roman"/>
          <w:sz w:val="20"/>
          <w:szCs w:val="20"/>
          <w:lang w:val="en-GB"/>
        </w:rPr>
        <w:t>ed</w:t>
      </w:r>
      <w:r w:rsidR="00B976D3">
        <w:rPr>
          <w:rFonts w:ascii="Times New Roman" w:eastAsia="宋体" w:hAnsi="Times New Roman" w:cs="Times New Roman"/>
          <w:sz w:val="20"/>
          <w:szCs w:val="20"/>
          <w:lang w:val="en-GB"/>
        </w:rPr>
        <w:t xml:space="preserve"> that </w:t>
      </w:r>
      <w:r w:rsidR="00B976D3" w:rsidRPr="00B976D3">
        <w:rPr>
          <w:rFonts w:ascii="Times New Roman" w:eastAsia="宋体" w:hAnsi="Times New Roman" w:cs="Times New Roman"/>
          <w:sz w:val="20"/>
          <w:szCs w:val="20"/>
          <w:lang w:val="en-GB"/>
        </w:rPr>
        <w:t xml:space="preserve">switching gap is always assumed at the “switch from” carrier, i.e., FDD carrier, the </w:t>
      </w:r>
      <w:r w:rsidR="00634112">
        <w:rPr>
          <w:rFonts w:ascii="Times New Roman" w:eastAsia="宋体" w:hAnsi="Times New Roman" w:cs="Times New Roman"/>
          <w:sz w:val="20"/>
          <w:szCs w:val="20"/>
          <w:lang w:val="en-GB"/>
        </w:rPr>
        <w:t xml:space="preserve">main benefit is </w:t>
      </w:r>
      <w:r>
        <w:rPr>
          <w:rFonts w:ascii="Times New Roman" w:eastAsia="宋体" w:hAnsi="Times New Roman" w:cs="Times New Roman"/>
          <w:sz w:val="20"/>
          <w:szCs w:val="20"/>
          <w:lang w:val="en-GB"/>
        </w:rPr>
        <w:t xml:space="preserve">to </w:t>
      </w:r>
      <w:r w:rsidR="00634112" w:rsidRPr="00634112">
        <w:rPr>
          <w:rFonts w:ascii="Times New Roman" w:eastAsia="宋体" w:hAnsi="Times New Roman" w:cs="Times New Roman"/>
          <w:sz w:val="20"/>
          <w:szCs w:val="20"/>
          <w:lang w:val="en-GB"/>
        </w:rPr>
        <w:t xml:space="preserve">help avoid the impact on PDCCH monitoring in the first few symbols on </w:t>
      </w:r>
      <w:proofErr w:type="spellStart"/>
      <w:r w:rsidR="00634112" w:rsidRPr="00634112">
        <w:rPr>
          <w:rFonts w:ascii="Times New Roman" w:eastAsia="宋体" w:hAnsi="Times New Roman" w:cs="Times New Roman"/>
          <w:sz w:val="20"/>
          <w:szCs w:val="20"/>
          <w:lang w:val="en-GB"/>
        </w:rPr>
        <w:t>SCell</w:t>
      </w:r>
      <w:proofErr w:type="spellEnd"/>
      <w:r w:rsidR="00634112" w:rsidRPr="00634112">
        <w:rPr>
          <w:rFonts w:ascii="Times New Roman" w:eastAsia="宋体" w:hAnsi="Times New Roman" w:cs="Times New Roman"/>
          <w:sz w:val="20"/>
          <w:szCs w:val="20"/>
          <w:lang w:val="en-GB"/>
        </w:rPr>
        <w:t xml:space="preserve">. </w:t>
      </w:r>
      <w:r w:rsidR="006E1B4E">
        <w:rPr>
          <w:rFonts w:ascii="Times New Roman" w:eastAsia="宋体" w:hAnsi="Times New Roman" w:cs="Times New Roman"/>
          <w:sz w:val="20"/>
          <w:szCs w:val="20"/>
          <w:lang w:val="en-GB"/>
        </w:rPr>
        <w:t>While</w:t>
      </w:r>
      <w:r w:rsidR="00477077">
        <w:rPr>
          <w:rFonts w:ascii="Times New Roman" w:eastAsia="宋体" w:hAnsi="Times New Roman" w:cs="Times New Roman"/>
          <w:sz w:val="20"/>
          <w:szCs w:val="20"/>
          <w:lang w:val="en-GB"/>
        </w:rPr>
        <w:t xml:space="preserve"> i</w:t>
      </w:r>
      <w:r w:rsidR="00477077" w:rsidRPr="00477077">
        <w:rPr>
          <w:rFonts w:ascii="Times New Roman" w:eastAsia="宋体" w:hAnsi="Times New Roman" w:cs="Times New Roman"/>
          <w:sz w:val="20"/>
          <w:szCs w:val="20"/>
          <w:lang w:val="en-GB"/>
        </w:rPr>
        <w:t>nevitably</w:t>
      </w:r>
      <w:r w:rsidR="00634112" w:rsidRPr="00634112">
        <w:rPr>
          <w:rFonts w:ascii="Times New Roman" w:eastAsia="宋体" w:hAnsi="Times New Roman" w:cs="Times New Roman"/>
          <w:sz w:val="20"/>
          <w:szCs w:val="20"/>
          <w:lang w:val="en-GB"/>
        </w:rPr>
        <w:t xml:space="preserve">, it would impact the UL transmissions on </w:t>
      </w:r>
      <w:proofErr w:type="spellStart"/>
      <w:r w:rsidR="00634112" w:rsidRPr="00634112">
        <w:rPr>
          <w:rFonts w:ascii="Times New Roman" w:eastAsia="宋体" w:hAnsi="Times New Roman" w:cs="Times New Roman"/>
          <w:sz w:val="20"/>
          <w:szCs w:val="20"/>
          <w:lang w:val="en-GB"/>
        </w:rPr>
        <w:t>PCell</w:t>
      </w:r>
      <w:proofErr w:type="spellEnd"/>
      <w:r w:rsidR="00634112" w:rsidRPr="00634112">
        <w:rPr>
          <w:rFonts w:ascii="Times New Roman" w:eastAsia="宋体" w:hAnsi="Times New Roman" w:cs="Times New Roman"/>
          <w:sz w:val="20"/>
          <w:szCs w:val="20"/>
          <w:lang w:val="en-GB"/>
        </w:rPr>
        <w:t xml:space="preserve"> as well as UCI multiplexing procedure </w:t>
      </w:r>
    </w:p>
    <w:p w14:paraId="1AD926E8" w14:textId="27556C93" w:rsidR="00FF2227" w:rsidRPr="00FF2227" w:rsidRDefault="00FF2227" w:rsidP="00F87A01">
      <w:pPr>
        <w:spacing w:beforeLines="50" w:before="120" w:afterLines="50" w:after="120" w:line="300" w:lineRule="auto"/>
        <w:rPr>
          <w:rFonts w:ascii="Times New Roman" w:hAnsi="Times New Roman"/>
          <w:b/>
          <w:bCs/>
          <w:sz w:val="20"/>
          <w:szCs w:val="20"/>
          <w:lang w:val="sv-SE"/>
        </w:rPr>
      </w:pPr>
      <w:r w:rsidRPr="00FF2227">
        <w:rPr>
          <w:rFonts w:ascii="Times New Roman" w:hAnsi="Times New Roman"/>
          <w:b/>
          <w:bCs/>
          <w:sz w:val="20"/>
          <w:szCs w:val="20"/>
          <w:lang w:val="sv-SE"/>
        </w:rPr>
        <w:t>Observation 1: The assumption of switching gap is always at the “switch from” carrier, i.e., FDD carrier would impact on UL transmissions on PCell as well as UCI multiplexing procedure.</w:t>
      </w:r>
    </w:p>
    <w:p w14:paraId="22B0F766" w14:textId="758ED8B5" w:rsidR="0017146B" w:rsidRPr="00A91577" w:rsidRDefault="00477077" w:rsidP="00EE1E70">
      <w:pPr>
        <w:spacing w:beforeLines="50" w:before="120" w:afterLines="50" w:after="120" w:line="300" w:lineRule="auto"/>
        <w:contextualSpacing/>
        <w:rPr>
          <w:rFonts w:ascii="Times New Roman" w:eastAsia="宋体" w:hAnsi="Times New Roman" w:cs="Times New Roman"/>
          <w:sz w:val="20"/>
          <w:szCs w:val="20"/>
          <w:lang w:val="en-GB"/>
        </w:rPr>
      </w:pPr>
      <w:r w:rsidRPr="00477077">
        <w:rPr>
          <w:rFonts w:ascii="Times New Roman" w:eastAsia="宋体" w:hAnsi="Times New Roman" w:cs="Times New Roman"/>
          <w:sz w:val="20"/>
          <w:szCs w:val="20"/>
          <w:lang w:val="en-GB"/>
        </w:rPr>
        <w:t>Whilst</w:t>
      </w:r>
      <w:r w:rsidRPr="00477077">
        <w:rPr>
          <w:rFonts w:ascii="Times New Roman" w:eastAsia="宋体" w:hAnsi="Times New Roman" w:cs="Times New Roman" w:hint="eastAsia"/>
          <w:sz w:val="20"/>
          <w:szCs w:val="20"/>
          <w:lang w:val="en-GB"/>
        </w:rPr>
        <w:t>,</w:t>
      </w:r>
      <w:r w:rsidRPr="00477077">
        <w:rPr>
          <w:rFonts w:ascii="Times New Roman" w:eastAsia="宋体" w:hAnsi="Times New Roman" w:cs="Times New Roman"/>
          <w:sz w:val="20"/>
          <w:szCs w:val="20"/>
          <w:lang w:val="en-GB"/>
        </w:rPr>
        <w:t xml:space="preserve"> the main reason to support switching gap is always assumed at the SDL carrier</w:t>
      </w:r>
      <w:r w:rsidR="002E31E6">
        <w:rPr>
          <w:rFonts w:ascii="Times New Roman" w:eastAsia="宋体" w:hAnsi="Times New Roman" w:cs="Times New Roman"/>
          <w:sz w:val="20"/>
          <w:szCs w:val="20"/>
          <w:lang w:val="en-GB"/>
        </w:rPr>
        <w:t xml:space="preserve"> is that </w:t>
      </w:r>
      <w:r w:rsidR="002E31E6" w:rsidRPr="00A91577">
        <w:rPr>
          <w:rFonts w:ascii="Times New Roman" w:eastAsia="宋体" w:hAnsi="Times New Roman" w:cs="Times New Roman"/>
          <w:sz w:val="20"/>
          <w:szCs w:val="20"/>
          <w:lang w:val="en-GB"/>
        </w:rPr>
        <w:t xml:space="preserve">the impact on UL transmission can be avoided and </w:t>
      </w:r>
      <w:r w:rsidR="0017146B" w:rsidRPr="00A91577">
        <w:rPr>
          <w:rFonts w:ascii="Times New Roman" w:eastAsia="宋体" w:hAnsi="Times New Roman" w:cs="Times New Roman"/>
          <w:sz w:val="20"/>
          <w:szCs w:val="20"/>
          <w:lang w:val="en-GB"/>
        </w:rPr>
        <w:t xml:space="preserve">PDCCH reception on </w:t>
      </w:r>
      <w:proofErr w:type="spellStart"/>
      <w:r w:rsidR="0017146B" w:rsidRPr="00A91577">
        <w:rPr>
          <w:rFonts w:ascii="Times New Roman" w:eastAsia="宋体" w:hAnsi="Times New Roman" w:cs="Times New Roman"/>
          <w:sz w:val="20"/>
          <w:szCs w:val="20"/>
          <w:lang w:val="en-GB"/>
        </w:rPr>
        <w:t>SCell</w:t>
      </w:r>
      <w:proofErr w:type="spellEnd"/>
      <w:r w:rsidR="0017146B" w:rsidRPr="00A91577">
        <w:rPr>
          <w:rFonts w:ascii="Times New Roman" w:eastAsia="宋体" w:hAnsi="Times New Roman" w:cs="Times New Roman"/>
          <w:sz w:val="20"/>
          <w:szCs w:val="20"/>
          <w:lang w:val="en-GB"/>
        </w:rPr>
        <w:t xml:space="preserve"> can even be avoided if symbol level switching is decided.</w:t>
      </w:r>
      <w:r w:rsidR="00EE1E70" w:rsidRPr="00A91577">
        <w:rPr>
          <w:rFonts w:ascii="Times New Roman" w:eastAsia="宋体" w:hAnsi="Times New Roman" w:cs="Times New Roman"/>
          <w:sz w:val="20"/>
          <w:szCs w:val="20"/>
          <w:lang w:val="en-GB"/>
        </w:rPr>
        <w:t xml:space="preserve"> </w:t>
      </w:r>
    </w:p>
    <w:p w14:paraId="27559D91" w14:textId="28762F38" w:rsidR="00866C9B" w:rsidRPr="00A91577" w:rsidRDefault="0017146B" w:rsidP="00EE1E70">
      <w:pPr>
        <w:spacing w:beforeLines="50" w:before="120" w:afterLines="50" w:after="120" w:line="300" w:lineRule="auto"/>
        <w:contextualSpacing/>
        <w:rPr>
          <w:rFonts w:ascii="Times New Roman" w:eastAsia="宋体" w:hAnsi="Times New Roman" w:cs="Times New Roman"/>
          <w:sz w:val="20"/>
          <w:szCs w:val="20"/>
          <w:lang w:val="en-GB"/>
        </w:rPr>
      </w:pPr>
      <w:r w:rsidRPr="00A91577">
        <w:rPr>
          <w:rFonts w:ascii="Times New Roman" w:eastAsia="宋体" w:hAnsi="Times New Roman" w:cs="Times New Roman"/>
          <w:sz w:val="20"/>
          <w:szCs w:val="20"/>
          <w:lang w:val="en-GB"/>
        </w:rPr>
        <w:t>S</w:t>
      </w:r>
      <w:r w:rsidR="00EE1E70" w:rsidRPr="00A91577">
        <w:rPr>
          <w:rFonts w:ascii="Times New Roman" w:eastAsia="宋体" w:hAnsi="Times New Roman" w:cs="Times New Roman"/>
          <w:sz w:val="20"/>
          <w:szCs w:val="20"/>
          <w:lang w:val="en-GB"/>
        </w:rPr>
        <w:t>ince the how to define the location</w:t>
      </w:r>
      <w:r w:rsidRPr="00A91577">
        <w:rPr>
          <w:rFonts w:ascii="Times New Roman" w:eastAsia="宋体" w:hAnsi="Times New Roman" w:cs="Times New Roman"/>
          <w:sz w:val="20"/>
          <w:szCs w:val="20"/>
          <w:lang w:val="en-GB"/>
        </w:rPr>
        <w:t xml:space="preserve"> of switching gap </w:t>
      </w:r>
      <w:r w:rsidR="00E00FBD">
        <w:rPr>
          <w:rFonts w:ascii="Times New Roman" w:eastAsia="宋体" w:hAnsi="Times New Roman" w:cs="Times New Roman"/>
          <w:sz w:val="20"/>
          <w:szCs w:val="20"/>
          <w:lang w:val="en-GB"/>
        </w:rPr>
        <w:t xml:space="preserve">in RAN1 </w:t>
      </w:r>
      <w:r w:rsidRPr="00A91577">
        <w:rPr>
          <w:rFonts w:ascii="Times New Roman" w:eastAsia="宋体" w:hAnsi="Times New Roman" w:cs="Times New Roman"/>
          <w:sz w:val="20"/>
          <w:szCs w:val="20"/>
          <w:lang w:val="en-GB"/>
        </w:rPr>
        <w:t>would bring direct impact to interruption/scheduling restriction requirement</w:t>
      </w:r>
      <w:r w:rsidR="00E00FBD">
        <w:rPr>
          <w:rFonts w:ascii="Times New Roman" w:eastAsia="宋体" w:hAnsi="Times New Roman" w:cs="Times New Roman"/>
          <w:sz w:val="20"/>
          <w:szCs w:val="20"/>
          <w:lang w:val="en-GB"/>
        </w:rPr>
        <w:t xml:space="preserve"> definition</w:t>
      </w:r>
      <w:r w:rsidRPr="00A91577">
        <w:rPr>
          <w:rFonts w:ascii="Times New Roman" w:eastAsia="宋体" w:hAnsi="Times New Roman" w:cs="Times New Roman"/>
          <w:sz w:val="20"/>
          <w:szCs w:val="20"/>
          <w:lang w:val="en-GB"/>
        </w:rPr>
        <w:t xml:space="preserve">, suggest to </w:t>
      </w:r>
    </w:p>
    <w:p w14:paraId="454A6CFE" w14:textId="685C2160" w:rsidR="00772E79" w:rsidRPr="00E00FBD" w:rsidRDefault="0017146B" w:rsidP="00E00FBD">
      <w:pPr>
        <w:widowControl w:val="0"/>
        <w:spacing w:beforeLines="50" w:before="120" w:afterLines="50" w:after="120" w:line="300" w:lineRule="auto"/>
        <w:rPr>
          <w:rFonts w:ascii="Times New Roman" w:hAnsi="Times New Roman"/>
          <w:b/>
          <w:bCs/>
          <w:sz w:val="20"/>
          <w:szCs w:val="20"/>
          <w:lang w:val="sv-SE"/>
        </w:rPr>
      </w:pPr>
      <w:r w:rsidRPr="00C728EA">
        <w:rPr>
          <w:rFonts w:ascii="Times New Roman" w:hAnsi="Times New Roman"/>
          <w:b/>
          <w:bCs/>
          <w:sz w:val="20"/>
          <w:szCs w:val="20"/>
          <w:lang w:val="sv-SE"/>
        </w:rPr>
        <w:t xml:space="preserve">Proposal </w:t>
      </w:r>
      <w:r>
        <w:rPr>
          <w:rFonts w:ascii="Times New Roman" w:hAnsi="Times New Roman"/>
          <w:b/>
          <w:bCs/>
          <w:sz w:val="20"/>
          <w:szCs w:val="20"/>
          <w:lang w:val="sv-SE"/>
        </w:rPr>
        <w:t>3</w:t>
      </w:r>
      <w:r w:rsidRPr="00C728EA">
        <w:rPr>
          <w:rFonts w:ascii="Times New Roman" w:hAnsi="Times New Roman" w:hint="eastAsia"/>
          <w:b/>
          <w:bCs/>
          <w:sz w:val="20"/>
          <w:szCs w:val="20"/>
          <w:lang w:val="sv-SE"/>
        </w:rPr>
        <w:t>:</w:t>
      </w:r>
      <w:r w:rsidRPr="00C728EA">
        <w:rPr>
          <w:rFonts w:ascii="Times New Roman" w:hAnsi="Times New Roman"/>
          <w:b/>
          <w:bCs/>
          <w:sz w:val="20"/>
          <w:szCs w:val="20"/>
          <w:lang w:val="sv-SE"/>
        </w:rPr>
        <w:t xml:space="preserve"> </w:t>
      </w:r>
      <w:r>
        <w:rPr>
          <w:rFonts w:ascii="Times New Roman" w:hAnsi="Times New Roman"/>
          <w:b/>
          <w:bCs/>
          <w:sz w:val="20"/>
          <w:szCs w:val="20"/>
          <w:lang w:val="sv-SE"/>
        </w:rPr>
        <w:t>Whether</w:t>
      </w:r>
      <w:r w:rsidRPr="00240F3E">
        <w:rPr>
          <w:rFonts w:ascii="Times New Roman" w:hAnsi="Times New Roman"/>
          <w:b/>
          <w:bCs/>
          <w:sz w:val="20"/>
          <w:szCs w:val="20"/>
          <w:lang w:val="sv-SE"/>
        </w:rPr>
        <w:t xml:space="preserve"> to</w:t>
      </w:r>
      <w:r>
        <w:rPr>
          <w:rFonts w:ascii="Times New Roman" w:hAnsi="Times New Roman"/>
          <w:b/>
          <w:bCs/>
          <w:sz w:val="20"/>
          <w:szCs w:val="20"/>
          <w:lang w:val="sv-SE"/>
        </w:rPr>
        <w:t>/How to</w:t>
      </w:r>
      <w:r w:rsidRPr="00240F3E">
        <w:rPr>
          <w:rFonts w:ascii="Times New Roman" w:hAnsi="Times New Roman"/>
          <w:b/>
          <w:bCs/>
          <w:sz w:val="20"/>
          <w:szCs w:val="20"/>
          <w:lang w:val="sv-SE"/>
        </w:rPr>
        <w:t xml:space="preserve"> </w:t>
      </w:r>
      <w:r>
        <w:rPr>
          <w:rFonts w:ascii="Times New Roman" w:hAnsi="Times New Roman"/>
          <w:b/>
          <w:bCs/>
          <w:sz w:val="20"/>
          <w:szCs w:val="20"/>
          <w:lang w:val="sv-SE"/>
        </w:rPr>
        <w:t xml:space="preserve">define </w:t>
      </w:r>
      <w:r w:rsidRPr="0017146B">
        <w:rPr>
          <w:rFonts w:ascii="Times New Roman" w:hAnsi="Times New Roman"/>
          <w:b/>
          <w:bCs/>
          <w:sz w:val="20"/>
          <w:szCs w:val="20"/>
          <w:lang w:val="sv-SE"/>
        </w:rPr>
        <w:t>interruption requirement in RRM between FDD CC and SDL CC</w:t>
      </w:r>
      <w:r>
        <w:rPr>
          <w:rFonts w:ascii="Times New Roman" w:hAnsi="Times New Roman"/>
          <w:b/>
          <w:bCs/>
          <w:sz w:val="20"/>
          <w:szCs w:val="20"/>
          <w:lang w:val="sv-SE"/>
        </w:rPr>
        <w:t xml:space="preserve"> for </w:t>
      </w:r>
      <w:r w:rsidRPr="00240F3E">
        <w:rPr>
          <w:rFonts w:ascii="Times New Roman" w:hAnsi="Times New Roman"/>
          <w:b/>
          <w:bCs/>
          <w:sz w:val="20"/>
          <w:szCs w:val="20"/>
          <w:lang w:val="sv-SE"/>
        </w:rPr>
        <w:t>Rel-19 low band CA via switching</w:t>
      </w:r>
      <w:r>
        <w:rPr>
          <w:rFonts w:ascii="Times New Roman" w:hAnsi="Times New Roman"/>
          <w:b/>
          <w:bCs/>
          <w:sz w:val="20"/>
          <w:szCs w:val="20"/>
          <w:lang w:val="sv-SE"/>
        </w:rPr>
        <w:t xml:space="preserve"> </w:t>
      </w:r>
      <w:r w:rsidR="009615FC">
        <w:rPr>
          <w:rFonts w:ascii="Times New Roman" w:hAnsi="Times New Roman"/>
          <w:b/>
          <w:bCs/>
          <w:sz w:val="20"/>
          <w:szCs w:val="20"/>
          <w:lang w:val="sv-SE"/>
        </w:rPr>
        <w:t xml:space="preserve">from </w:t>
      </w:r>
      <w:r>
        <w:rPr>
          <w:rFonts w:ascii="Times New Roman" w:hAnsi="Times New Roman"/>
          <w:b/>
          <w:bCs/>
          <w:sz w:val="20"/>
          <w:szCs w:val="20"/>
          <w:lang w:val="sv-SE"/>
        </w:rPr>
        <w:t>FDD</w:t>
      </w:r>
      <w:r w:rsidRPr="00A53140">
        <w:rPr>
          <w:rFonts w:ascii="Times New Roman" w:hAnsi="Times New Roman"/>
          <w:b/>
          <w:bCs/>
          <w:sz w:val="20"/>
          <w:szCs w:val="20"/>
          <w:lang w:val="sv-SE"/>
        </w:rPr>
        <w:t xml:space="preserve"> carrier to </w:t>
      </w:r>
      <w:r w:rsidR="00A91577">
        <w:rPr>
          <w:rFonts w:ascii="Times New Roman" w:hAnsi="Times New Roman"/>
          <w:b/>
          <w:bCs/>
          <w:sz w:val="20"/>
          <w:szCs w:val="20"/>
          <w:lang w:val="sv-SE"/>
        </w:rPr>
        <w:t>SDL</w:t>
      </w:r>
      <w:r w:rsidRPr="00A53140">
        <w:rPr>
          <w:rFonts w:ascii="Times New Roman" w:hAnsi="Times New Roman"/>
          <w:b/>
          <w:bCs/>
          <w:sz w:val="20"/>
          <w:szCs w:val="20"/>
          <w:lang w:val="sv-SE"/>
        </w:rPr>
        <w:t xml:space="preserve"> carrier case</w:t>
      </w:r>
      <w:r w:rsidR="00A91577">
        <w:rPr>
          <w:rFonts w:ascii="Times New Roman" w:hAnsi="Times New Roman"/>
          <w:b/>
          <w:bCs/>
          <w:sz w:val="20"/>
          <w:szCs w:val="20"/>
          <w:lang w:val="sv-SE"/>
        </w:rPr>
        <w:t xml:space="preserve"> can wait for </w:t>
      </w:r>
      <w:r w:rsidR="00A91577" w:rsidRPr="00A91577">
        <w:rPr>
          <w:rFonts w:ascii="Times New Roman" w:hAnsi="Times New Roman"/>
          <w:b/>
          <w:bCs/>
          <w:sz w:val="20"/>
          <w:szCs w:val="20"/>
          <w:lang w:val="sv-SE"/>
        </w:rPr>
        <w:t xml:space="preserve">more progress </w:t>
      </w:r>
      <w:r w:rsidR="00A91577">
        <w:rPr>
          <w:rFonts w:ascii="Times New Roman" w:hAnsi="Times New Roman"/>
          <w:b/>
          <w:bCs/>
          <w:sz w:val="20"/>
          <w:szCs w:val="20"/>
          <w:lang w:val="sv-SE"/>
        </w:rPr>
        <w:t xml:space="preserve">in RAN1 </w:t>
      </w:r>
    </w:p>
    <w:p w14:paraId="0F6A09A7" w14:textId="4F584226" w:rsidR="00780FB5" w:rsidRDefault="00D300D7" w:rsidP="00780FB5">
      <w:pPr>
        <w:pStyle w:val="2"/>
      </w:pPr>
      <w:r>
        <w:lastRenderedPageBreak/>
        <w:t xml:space="preserve">3.3 </w:t>
      </w:r>
      <w:r w:rsidR="00780FB5" w:rsidRPr="00780FB5">
        <w:t>Activated SDL SCell L3 measurement</w:t>
      </w:r>
      <w:r w:rsidR="00D05FC4">
        <w:t xml:space="preserve"> </w:t>
      </w:r>
    </w:p>
    <w:p w14:paraId="592937A5" w14:textId="1CE90334" w:rsidR="00F56962" w:rsidRPr="00E138B1" w:rsidRDefault="00F56962" w:rsidP="0054755E">
      <w:pPr>
        <w:pStyle w:val="a4"/>
        <w:numPr>
          <w:ilvl w:val="0"/>
          <w:numId w:val="12"/>
        </w:numPr>
        <w:spacing w:beforeLines="50" w:before="120" w:afterLines="50" w:after="120" w:line="300" w:lineRule="auto"/>
        <w:ind w:firstLineChars="0"/>
        <w:rPr>
          <w:rFonts w:ascii="Times New Roman" w:eastAsia="宋体" w:hAnsi="Times New Roman" w:cs="Times New Roman"/>
        </w:rPr>
      </w:pPr>
      <w:r w:rsidRPr="00E138B1">
        <w:rPr>
          <w:rFonts w:ascii="Times New Roman" w:eastAsia="宋体" w:hAnsi="Times New Roman" w:cs="Times New Roman"/>
        </w:rPr>
        <w:t xml:space="preserve">Skip activated SDL </w:t>
      </w:r>
      <w:proofErr w:type="spellStart"/>
      <w:r w:rsidRPr="00E138B1">
        <w:rPr>
          <w:rFonts w:ascii="Times New Roman" w:eastAsia="宋体" w:hAnsi="Times New Roman" w:cs="Times New Roman"/>
        </w:rPr>
        <w:t>SCell</w:t>
      </w:r>
      <w:proofErr w:type="spellEnd"/>
      <w:r w:rsidRPr="00E138B1">
        <w:rPr>
          <w:rFonts w:ascii="Times New Roman" w:eastAsia="宋体" w:hAnsi="Times New Roman" w:cs="Times New Roman"/>
        </w:rPr>
        <w:t xml:space="preserve"> L3 measurement with </w:t>
      </w:r>
      <w:r w:rsidR="00E20A14">
        <w:rPr>
          <w:rFonts w:ascii="Times New Roman" w:eastAsia="宋体" w:hAnsi="Times New Roman" w:cs="Times New Roman"/>
        </w:rPr>
        <w:t xml:space="preserve">feasibility </w:t>
      </w:r>
      <w:r w:rsidRPr="00E138B1">
        <w:rPr>
          <w:rFonts w:ascii="Times New Roman" w:eastAsia="宋体" w:hAnsi="Times New Roman" w:cs="Times New Roman"/>
        </w:rPr>
        <w:t>conditions</w:t>
      </w:r>
    </w:p>
    <w:p w14:paraId="39076294" w14:textId="6FF6BCB7" w:rsidR="00C51FB8" w:rsidRDefault="004F617C" w:rsidP="002447DF">
      <w:pPr>
        <w:spacing w:beforeLines="50" w:before="120" w:afterLines="50" w:after="120" w:line="300" w:lineRule="auto"/>
        <w:rPr>
          <w:rFonts w:ascii="Times New Roman" w:eastAsia="宋体" w:hAnsi="Times New Roman" w:cs="Times New Roman"/>
          <w:sz w:val="20"/>
          <w:szCs w:val="20"/>
          <w:lang w:val="en-GB"/>
        </w:rPr>
      </w:pPr>
      <w:r w:rsidRPr="002B386A">
        <w:rPr>
          <w:rFonts w:ascii="Times New Roman" w:eastAsia="宋体" w:hAnsi="Times New Roman" w:cs="Times New Roman"/>
          <w:sz w:val="20"/>
          <w:szCs w:val="20"/>
          <w:lang w:val="en-GB"/>
        </w:rPr>
        <w:t xml:space="preserve">The </w:t>
      </w:r>
      <w:r w:rsidR="00D05FC4" w:rsidRPr="002B386A">
        <w:rPr>
          <w:rFonts w:ascii="Times New Roman" w:eastAsia="宋体" w:hAnsi="Times New Roman" w:cs="Times New Roman"/>
          <w:sz w:val="20"/>
          <w:szCs w:val="20"/>
          <w:lang w:val="en-GB"/>
        </w:rPr>
        <w:t xml:space="preserve">SSB </w:t>
      </w:r>
      <w:r w:rsidR="002B386A" w:rsidRPr="002B386A">
        <w:rPr>
          <w:rFonts w:ascii="Times New Roman" w:eastAsia="宋体" w:hAnsi="Times New Roman" w:cs="Times New Roman"/>
          <w:sz w:val="20"/>
          <w:szCs w:val="20"/>
          <w:lang w:val="en-GB"/>
        </w:rPr>
        <w:t xml:space="preserve">is assumed </w:t>
      </w:r>
      <w:r w:rsidR="002B386A">
        <w:rPr>
          <w:rFonts w:ascii="Times New Roman" w:eastAsia="宋体" w:hAnsi="Times New Roman" w:cs="Times New Roman"/>
          <w:sz w:val="20"/>
          <w:szCs w:val="20"/>
          <w:lang w:val="en-GB"/>
        </w:rPr>
        <w:t xml:space="preserve">to </w:t>
      </w:r>
      <w:r w:rsidR="002B386A" w:rsidRPr="002B386A">
        <w:rPr>
          <w:rFonts w:ascii="Times New Roman" w:eastAsia="宋体" w:hAnsi="Times New Roman" w:cs="Times New Roman"/>
          <w:sz w:val="20"/>
          <w:szCs w:val="20"/>
          <w:lang w:val="en-GB"/>
        </w:rPr>
        <w:t xml:space="preserve">be used </w:t>
      </w:r>
      <w:r w:rsidR="00D05FC4" w:rsidRPr="002B386A">
        <w:rPr>
          <w:rFonts w:ascii="Times New Roman" w:eastAsia="宋体" w:hAnsi="Times New Roman" w:cs="Times New Roman"/>
          <w:sz w:val="20"/>
          <w:szCs w:val="20"/>
          <w:lang w:val="en-GB"/>
        </w:rPr>
        <w:t>as baseline</w:t>
      </w:r>
      <w:r w:rsidR="00D05FC4">
        <w:rPr>
          <w:rFonts w:ascii="Times New Roman" w:eastAsia="宋体" w:hAnsi="Times New Roman" w:cs="Times New Roman"/>
          <w:sz w:val="20"/>
          <w:szCs w:val="20"/>
          <w:lang w:val="en-GB"/>
        </w:rPr>
        <w:t xml:space="preserve">, </w:t>
      </w:r>
      <w:r w:rsidR="00A314E1">
        <w:rPr>
          <w:rFonts w:ascii="Times New Roman" w:eastAsia="宋体" w:hAnsi="Times New Roman" w:cs="Times New Roman"/>
          <w:sz w:val="20"/>
          <w:szCs w:val="20"/>
          <w:lang w:val="en-GB"/>
        </w:rPr>
        <w:t xml:space="preserve">based on the deployment assumption that </w:t>
      </w:r>
      <w:r w:rsidRPr="002B386A">
        <w:rPr>
          <w:rFonts w:ascii="Times New Roman" w:eastAsia="宋体" w:hAnsi="Times New Roman" w:cs="Times New Roman"/>
          <w:sz w:val="20"/>
          <w:szCs w:val="20"/>
          <w:lang w:val="en-GB"/>
        </w:rPr>
        <w:t xml:space="preserve">co-located and synchronized </w:t>
      </w:r>
      <w:r w:rsidR="006B3739" w:rsidRPr="002B386A">
        <w:rPr>
          <w:rFonts w:ascii="Times New Roman" w:eastAsia="宋体" w:hAnsi="Times New Roman" w:cs="Times New Roman"/>
          <w:sz w:val="20"/>
          <w:szCs w:val="20"/>
          <w:lang w:val="en-GB"/>
        </w:rPr>
        <w:t>inter-band CA</w:t>
      </w:r>
      <w:r w:rsidRPr="002B386A">
        <w:rPr>
          <w:rFonts w:ascii="Times New Roman" w:eastAsia="宋体" w:hAnsi="Times New Roman" w:cs="Times New Roman"/>
          <w:sz w:val="20"/>
          <w:szCs w:val="20"/>
          <w:lang w:val="en-GB"/>
        </w:rPr>
        <w:t xml:space="preserve"> in a single TAG</w:t>
      </w:r>
      <w:r w:rsidR="002B386A">
        <w:rPr>
          <w:rFonts w:ascii="Times New Roman" w:eastAsia="宋体" w:hAnsi="Times New Roman" w:cs="Times New Roman"/>
          <w:sz w:val="20"/>
          <w:szCs w:val="20"/>
          <w:lang w:val="en-GB"/>
        </w:rPr>
        <w:t>, and with the MRTD assumption that t</w:t>
      </w:r>
      <w:r w:rsidR="002B386A" w:rsidRPr="002B386A">
        <w:rPr>
          <w:rFonts w:ascii="Times New Roman" w:eastAsia="宋体" w:hAnsi="Times New Roman" w:cs="Times New Roman"/>
          <w:sz w:val="20"/>
          <w:szCs w:val="20"/>
          <w:lang w:val="en-GB"/>
        </w:rPr>
        <w:t xml:space="preserve">he maximum </w:t>
      </w:r>
      <w:proofErr w:type="gramStart"/>
      <w:r w:rsidR="002B386A" w:rsidRPr="002B386A">
        <w:rPr>
          <w:rFonts w:ascii="Times New Roman" w:eastAsia="宋体" w:hAnsi="Times New Roman" w:cs="Times New Roman"/>
          <w:sz w:val="20"/>
          <w:szCs w:val="20"/>
          <w:lang w:val="en-GB"/>
        </w:rPr>
        <w:t>r</w:t>
      </w:r>
      <w:r w:rsidR="00C95E0B">
        <w:rPr>
          <w:rFonts w:ascii="Times New Roman" w:eastAsia="宋体" w:hAnsi="Times New Roman" w:cs="Times New Roman"/>
          <w:sz w:val="20"/>
          <w:szCs w:val="20"/>
          <w:lang w:val="en-GB"/>
        </w:rPr>
        <w:t>eceive</w:t>
      </w:r>
      <w:proofErr w:type="gramEnd"/>
      <w:r w:rsidR="00C95E0B">
        <w:rPr>
          <w:rFonts w:ascii="Times New Roman" w:eastAsia="宋体" w:hAnsi="Times New Roman" w:cs="Times New Roman"/>
          <w:sz w:val="20"/>
          <w:szCs w:val="20"/>
          <w:lang w:val="en-GB"/>
        </w:rPr>
        <w:t xml:space="preserve"> timing difference for co-</w:t>
      </w:r>
      <w:r w:rsidR="002B386A" w:rsidRPr="002B386A">
        <w:rPr>
          <w:rFonts w:ascii="Times New Roman" w:eastAsia="宋体" w:hAnsi="Times New Roman" w:cs="Times New Roman"/>
          <w:sz w:val="20"/>
          <w:szCs w:val="20"/>
          <w:lang w:val="en-GB"/>
        </w:rPr>
        <w:t xml:space="preserve">located FDD </w:t>
      </w:r>
      <w:proofErr w:type="spellStart"/>
      <w:r w:rsidR="002B386A" w:rsidRPr="002B386A">
        <w:rPr>
          <w:rFonts w:ascii="Times New Roman" w:eastAsia="宋体" w:hAnsi="Times New Roman" w:cs="Times New Roman"/>
          <w:sz w:val="20"/>
          <w:szCs w:val="20"/>
          <w:lang w:val="en-GB"/>
        </w:rPr>
        <w:t>PCell</w:t>
      </w:r>
      <w:proofErr w:type="spellEnd"/>
      <w:r w:rsidR="002B386A" w:rsidRPr="002B386A">
        <w:rPr>
          <w:rFonts w:ascii="Times New Roman" w:eastAsia="宋体" w:hAnsi="Times New Roman" w:cs="Times New Roman"/>
          <w:sz w:val="20"/>
          <w:szCs w:val="20"/>
          <w:lang w:val="en-GB"/>
        </w:rPr>
        <w:t xml:space="preserve"> and SDL </w:t>
      </w:r>
      <w:proofErr w:type="spellStart"/>
      <w:r w:rsidR="002B386A" w:rsidRPr="002B386A">
        <w:rPr>
          <w:rFonts w:ascii="Times New Roman" w:eastAsia="宋体" w:hAnsi="Times New Roman" w:cs="Times New Roman"/>
          <w:sz w:val="20"/>
          <w:szCs w:val="20"/>
          <w:lang w:val="en-GB"/>
        </w:rPr>
        <w:t>SCell</w:t>
      </w:r>
      <w:proofErr w:type="spellEnd"/>
      <w:r w:rsidR="002B386A" w:rsidRPr="002B386A">
        <w:rPr>
          <w:rFonts w:ascii="Times New Roman" w:eastAsia="宋体" w:hAnsi="Times New Roman" w:cs="Times New Roman"/>
          <w:sz w:val="20"/>
          <w:szCs w:val="20"/>
          <w:lang w:val="en-GB"/>
        </w:rPr>
        <w:t xml:space="preserve"> CA via switching is 3us</w:t>
      </w:r>
      <w:r w:rsidR="00EF7190">
        <w:rPr>
          <w:rFonts w:ascii="Times New Roman" w:eastAsia="宋体" w:hAnsi="Times New Roman" w:cs="Times New Roman"/>
          <w:sz w:val="20"/>
          <w:szCs w:val="20"/>
          <w:lang w:val="en-GB"/>
        </w:rPr>
        <w:t xml:space="preserve">. From our understanding, </w:t>
      </w:r>
      <w:r w:rsidR="00EB4BEC">
        <w:rPr>
          <w:rFonts w:ascii="Times New Roman" w:eastAsia="宋体" w:hAnsi="Times New Roman" w:cs="Times New Roman"/>
          <w:sz w:val="20"/>
          <w:szCs w:val="20"/>
          <w:lang w:val="en-GB"/>
        </w:rPr>
        <w:t>i</w:t>
      </w:r>
      <w:r w:rsidR="00A87A2B">
        <w:rPr>
          <w:rFonts w:ascii="Times New Roman" w:eastAsia="宋体" w:hAnsi="Times New Roman" w:cs="Times New Roman"/>
          <w:sz w:val="20"/>
          <w:szCs w:val="20"/>
          <w:lang w:val="en-GB"/>
        </w:rPr>
        <w:t xml:space="preserve">f the </w:t>
      </w:r>
      <w:r w:rsidR="00E143FB">
        <w:rPr>
          <w:rFonts w:ascii="Times New Roman" w:eastAsia="宋体" w:hAnsi="Times New Roman" w:cs="Times New Roman"/>
          <w:sz w:val="20"/>
          <w:szCs w:val="20"/>
          <w:lang w:val="en-GB"/>
        </w:rPr>
        <w:t xml:space="preserve">maximum </w:t>
      </w:r>
      <w:r w:rsidR="00A87A2B">
        <w:rPr>
          <w:rFonts w:ascii="Times New Roman" w:eastAsia="宋体" w:hAnsi="Times New Roman" w:cs="Times New Roman"/>
          <w:sz w:val="20"/>
          <w:szCs w:val="20"/>
          <w:lang w:val="en-GB"/>
        </w:rPr>
        <w:t xml:space="preserve">power difference between the FDD </w:t>
      </w:r>
      <w:proofErr w:type="spellStart"/>
      <w:r w:rsidR="00A87A2B">
        <w:rPr>
          <w:rFonts w:ascii="Times New Roman" w:eastAsia="宋体" w:hAnsi="Times New Roman" w:cs="Times New Roman"/>
          <w:sz w:val="20"/>
          <w:szCs w:val="20"/>
          <w:lang w:val="en-GB"/>
        </w:rPr>
        <w:t>PCell</w:t>
      </w:r>
      <w:proofErr w:type="spellEnd"/>
      <w:r w:rsidR="00A87A2B">
        <w:rPr>
          <w:rFonts w:ascii="Times New Roman" w:eastAsia="宋体" w:hAnsi="Times New Roman" w:cs="Times New Roman"/>
          <w:sz w:val="20"/>
          <w:szCs w:val="20"/>
          <w:lang w:val="en-GB"/>
        </w:rPr>
        <w:t xml:space="preserve"> and SDL </w:t>
      </w:r>
      <w:proofErr w:type="spellStart"/>
      <w:r w:rsidR="00A87A2B">
        <w:rPr>
          <w:rFonts w:ascii="Times New Roman" w:eastAsia="宋体" w:hAnsi="Times New Roman" w:cs="Times New Roman"/>
          <w:sz w:val="20"/>
          <w:szCs w:val="20"/>
          <w:lang w:val="en-GB"/>
        </w:rPr>
        <w:t>SCell</w:t>
      </w:r>
      <w:proofErr w:type="spellEnd"/>
      <w:r w:rsidR="00A87A2B">
        <w:rPr>
          <w:rFonts w:ascii="Times New Roman" w:eastAsia="宋体" w:hAnsi="Times New Roman" w:cs="Times New Roman"/>
          <w:sz w:val="20"/>
          <w:szCs w:val="20"/>
          <w:lang w:val="en-GB"/>
        </w:rPr>
        <w:t xml:space="preserve"> is within certain range,</w:t>
      </w:r>
      <w:r w:rsidR="00E143FB">
        <w:rPr>
          <w:rFonts w:ascii="Times New Roman" w:eastAsia="宋体" w:hAnsi="Times New Roman" w:cs="Times New Roman"/>
          <w:sz w:val="20"/>
          <w:szCs w:val="20"/>
          <w:lang w:val="en-GB"/>
        </w:rPr>
        <w:t xml:space="preserve"> e.g., [</w:t>
      </w:r>
      <w:proofErr w:type="gramStart"/>
      <w:r w:rsidR="00E143FB">
        <w:rPr>
          <w:rFonts w:ascii="Times New Roman" w:eastAsia="宋体" w:hAnsi="Times New Roman" w:cs="Times New Roman"/>
          <w:sz w:val="20"/>
          <w:szCs w:val="20"/>
          <w:lang w:val="en-GB"/>
        </w:rPr>
        <w:t>6]dB</w:t>
      </w:r>
      <w:proofErr w:type="gramEnd"/>
      <w:r w:rsidR="00E143FB">
        <w:rPr>
          <w:rFonts w:ascii="Times New Roman" w:eastAsia="宋体" w:hAnsi="Times New Roman" w:cs="Times New Roman"/>
          <w:sz w:val="20"/>
          <w:szCs w:val="20"/>
          <w:lang w:val="en-GB"/>
        </w:rPr>
        <w:t>,</w:t>
      </w:r>
      <w:r w:rsidR="00EB4BEC" w:rsidRPr="00F56962">
        <w:rPr>
          <w:rFonts w:ascii="Times New Roman" w:eastAsia="宋体" w:hAnsi="Times New Roman" w:cs="Times New Roman"/>
          <w:sz w:val="20"/>
          <w:szCs w:val="20"/>
          <w:lang w:val="en-GB"/>
        </w:rPr>
        <w:t xml:space="preserve"> </w:t>
      </w:r>
      <w:r w:rsidR="00053BA8">
        <w:rPr>
          <w:rFonts w:ascii="Times New Roman" w:eastAsia="宋体" w:hAnsi="Times New Roman" w:cs="Times New Roman"/>
          <w:sz w:val="20"/>
          <w:szCs w:val="20"/>
          <w:lang w:val="en-GB"/>
        </w:rPr>
        <w:t xml:space="preserve">that can means </w:t>
      </w:r>
      <w:r w:rsidR="00EB4BEC" w:rsidRPr="00F56962">
        <w:rPr>
          <w:rFonts w:ascii="Times New Roman" w:eastAsia="宋体" w:hAnsi="Times New Roman" w:cs="Times New Roman"/>
          <w:sz w:val="20"/>
          <w:szCs w:val="20"/>
          <w:lang w:val="en-GB"/>
        </w:rPr>
        <w:t xml:space="preserve">the difference on receive power </w:t>
      </w:r>
      <w:r w:rsidR="00D64249">
        <w:rPr>
          <w:rFonts w:ascii="Times New Roman" w:eastAsia="宋体" w:hAnsi="Times New Roman" w:cs="Times New Roman"/>
          <w:sz w:val="20"/>
          <w:szCs w:val="20"/>
          <w:lang w:val="en-GB"/>
        </w:rPr>
        <w:t xml:space="preserve">(RSRP difference) </w:t>
      </w:r>
      <w:r w:rsidR="00EB4BEC" w:rsidRPr="00F56962">
        <w:rPr>
          <w:rFonts w:ascii="Times New Roman" w:eastAsia="宋体" w:hAnsi="Times New Roman" w:cs="Times New Roman"/>
          <w:sz w:val="20"/>
          <w:szCs w:val="20"/>
          <w:lang w:val="en-GB"/>
        </w:rPr>
        <w:t>could be quite small</w:t>
      </w:r>
      <w:r w:rsidR="00053BA8">
        <w:rPr>
          <w:rFonts w:ascii="Times New Roman" w:eastAsia="宋体" w:hAnsi="Times New Roman" w:cs="Times New Roman"/>
          <w:sz w:val="20"/>
          <w:szCs w:val="20"/>
          <w:lang w:val="en-GB"/>
        </w:rPr>
        <w:t xml:space="preserve"> of the two Cells</w:t>
      </w:r>
      <w:r w:rsidR="00EB4BEC">
        <w:rPr>
          <w:rFonts w:ascii="Times New Roman" w:eastAsia="宋体" w:hAnsi="Times New Roman" w:cs="Times New Roman" w:hint="eastAsia"/>
          <w:sz w:val="20"/>
          <w:szCs w:val="20"/>
          <w:lang w:val="en-GB"/>
        </w:rPr>
        <w:t>,</w:t>
      </w:r>
      <w:r w:rsidR="00EB4BEC">
        <w:rPr>
          <w:rFonts w:ascii="Times New Roman" w:eastAsia="宋体" w:hAnsi="Times New Roman" w:cs="Times New Roman"/>
          <w:sz w:val="20"/>
          <w:szCs w:val="20"/>
          <w:lang w:val="en-GB"/>
        </w:rPr>
        <w:t xml:space="preserve"> and </w:t>
      </w:r>
      <w:r w:rsidR="00EB4BEC" w:rsidRPr="00F56962">
        <w:rPr>
          <w:rFonts w:ascii="Times New Roman" w:eastAsia="宋体" w:hAnsi="Times New Roman" w:cs="Times New Roman"/>
          <w:sz w:val="20"/>
          <w:szCs w:val="20"/>
          <w:lang w:val="en-GB"/>
        </w:rPr>
        <w:t>s</w:t>
      </w:r>
      <w:r w:rsidR="00E143FB" w:rsidRPr="00F56962">
        <w:rPr>
          <w:rFonts w:ascii="Times New Roman" w:eastAsia="宋体" w:hAnsi="Times New Roman" w:cs="Times New Roman"/>
          <w:sz w:val="20"/>
          <w:szCs w:val="20"/>
          <w:lang w:val="en-GB"/>
        </w:rPr>
        <w:t xml:space="preserve">ingle AGC </w:t>
      </w:r>
      <w:r w:rsidR="00C51FB8" w:rsidRPr="00F56962">
        <w:rPr>
          <w:rFonts w:ascii="Times New Roman" w:eastAsia="宋体" w:hAnsi="Times New Roman" w:cs="Times New Roman"/>
          <w:sz w:val="20"/>
          <w:szCs w:val="20"/>
          <w:lang w:val="en-GB"/>
        </w:rPr>
        <w:t>setting</w:t>
      </w:r>
      <w:r w:rsidR="00E143FB" w:rsidRPr="00F56962">
        <w:rPr>
          <w:rFonts w:ascii="Times New Roman" w:eastAsia="宋体" w:hAnsi="Times New Roman" w:cs="Times New Roman"/>
          <w:sz w:val="20"/>
          <w:szCs w:val="20"/>
          <w:lang w:val="en-GB"/>
        </w:rPr>
        <w:t xml:space="preserve"> </w:t>
      </w:r>
      <w:r w:rsidR="00CA4D51">
        <w:rPr>
          <w:rFonts w:ascii="Times New Roman" w:eastAsia="宋体" w:hAnsi="Times New Roman" w:cs="Times New Roman"/>
          <w:sz w:val="20"/>
          <w:szCs w:val="20"/>
          <w:lang w:val="en-GB"/>
        </w:rPr>
        <w:t>could</w:t>
      </w:r>
      <w:r w:rsidR="00E143FB" w:rsidRPr="00F56962">
        <w:rPr>
          <w:rFonts w:ascii="Times New Roman" w:eastAsia="宋体" w:hAnsi="Times New Roman" w:cs="Times New Roman"/>
          <w:sz w:val="20"/>
          <w:szCs w:val="20"/>
          <w:lang w:val="en-GB"/>
        </w:rPr>
        <w:t xml:space="preserve"> be </w:t>
      </w:r>
      <w:r w:rsidR="00CA4D51">
        <w:rPr>
          <w:rFonts w:ascii="Times New Roman" w:eastAsia="宋体" w:hAnsi="Times New Roman" w:cs="Times New Roman"/>
          <w:sz w:val="20"/>
          <w:szCs w:val="20"/>
          <w:lang w:val="en-GB"/>
        </w:rPr>
        <w:t>accounted</w:t>
      </w:r>
      <w:r w:rsidR="00C51FB8" w:rsidRPr="00F56962">
        <w:rPr>
          <w:rFonts w:ascii="Times New Roman" w:eastAsia="宋体" w:hAnsi="Times New Roman" w:cs="Times New Roman"/>
          <w:sz w:val="20"/>
          <w:szCs w:val="20"/>
          <w:lang w:val="en-GB"/>
        </w:rPr>
        <w:t>, accordingly</w:t>
      </w:r>
      <w:r w:rsidR="00EB4BEC" w:rsidRPr="00F56962">
        <w:rPr>
          <w:rFonts w:ascii="Times New Roman" w:eastAsia="宋体" w:hAnsi="Times New Roman" w:cs="Times New Roman"/>
          <w:sz w:val="20"/>
          <w:szCs w:val="20"/>
          <w:lang w:val="en-GB"/>
        </w:rPr>
        <w:t>.</w:t>
      </w:r>
      <w:r w:rsidR="00F23E1B" w:rsidRPr="00F56962">
        <w:rPr>
          <w:rFonts w:ascii="Times New Roman" w:eastAsia="宋体" w:hAnsi="Times New Roman" w:cs="Times New Roman"/>
          <w:sz w:val="20"/>
          <w:szCs w:val="20"/>
          <w:lang w:val="en-GB"/>
        </w:rPr>
        <w:t xml:space="preserve"> </w:t>
      </w:r>
      <w:r w:rsidR="00C51FB8" w:rsidRPr="00F56962">
        <w:rPr>
          <w:rFonts w:ascii="Times New Roman" w:eastAsia="宋体" w:hAnsi="Times New Roman" w:cs="Times New Roman"/>
          <w:sz w:val="20"/>
          <w:szCs w:val="20"/>
          <w:lang w:val="en-GB"/>
        </w:rPr>
        <w:t xml:space="preserve">In this sense, the AGC gain for FDD </w:t>
      </w:r>
      <w:proofErr w:type="spellStart"/>
      <w:r w:rsidR="00C51FB8" w:rsidRPr="00F56962">
        <w:rPr>
          <w:rFonts w:ascii="Times New Roman" w:eastAsia="宋体" w:hAnsi="Times New Roman" w:cs="Times New Roman"/>
          <w:sz w:val="20"/>
          <w:szCs w:val="20"/>
          <w:lang w:val="en-GB"/>
        </w:rPr>
        <w:t>PCell</w:t>
      </w:r>
      <w:proofErr w:type="spellEnd"/>
      <w:r w:rsidR="00C51FB8" w:rsidRPr="00F56962">
        <w:rPr>
          <w:rFonts w:ascii="Times New Roman" w:eastAsia="宋体" w:hAnsi="Times New Roman" w:cs="Times New Roman"/>
          <w:sz w:val="20"/>
          <w:szCs w:val="20"/>
          <w:lang w:val="en-GB"/>
        </w:rPr>
        <w:t xml:space="preserve"> can be reused for the SDL </w:t>
      </w:r>
      <w:proofErr w:type="spellStart"/>
      <w:r w:rsidR="00C51FB8" w:rsidRPr="00F56962">
        <w:rPr>
          <w:rFonts w:ascii="Times New Roman" w:eastAsia="宋体" w:hAnsi="Times New Roman" w:cs="Times New Roman"/>
          <w:sz w:val="20"/>
          <w:szCs w:val="20"/>
          <w:lang w:val="en-GB"/>
        </w:rPr>
        <w:t>SCell</w:t>
      </w:r>
      <w:proofErr w:type="spellEnd"/>
      <w:r w:rsidR="00C51FB8" w:rsidRPr="00F56962">
        <w:rPr>
          <w:rFonts w:ascii="Times New Roman" w:eastAsia="宋体" w:hAnsi="Times New Roman" w:cs="Times New Roman"/>
          <w:sz w:val="20"/>
          <w:szCs w:val="20"/>
          <w:lang w:val="en-GB"/>
        </w:rPr>
        <w:t xml:space="preserve">, and AGC setting can be skipped for </w:t>
      </w:r>
      <w:proofErr w:type="spellStart"/>
      <w:r w:rsidR="00C51FB8" w:rsidRPr="00F56962">
        <w:rPr>
          <w:rFonts w:ascii="Times New Roman" w:eastAsia="宋体" w:hAnsi="Times New Roman" w:cs="Times New Roman"/>
          <w:sz w:val="20"/>
          <w:szCs w:val="20"/>
          <w:lang w:val="en-GB"/>
        </w:rPr>
        <w:t>SCell</w:t>
      </w:r>
      <w:proofErr w:type="spellEnd"/>
      <w:r w:rsidR="00C51FB8" w:rsidRPr="00F56962">
        <w:rPr>
          <w:rFonts w:ascii="Times New Roman" w:eastAsia="宋体" w:hAnsi="Times New Roman" w:cs="Times New Roman"/>
          <w:sz w:val="20"/>
          <w:szCs w:val="20"/>
          <w:lang w:val="en-GB"/>
        </w:rPr>
        <w:t xml:space="preserve">. </w:t>
      </w:r>
      <w:r w:rsidR="00053BA8">
        <w:rPr>
          <w:rFonts w:ascii="Times New Roman" w:eastAsia="宋体" w:hAnsi="Times New Roman" w:cs="Times New Roman"/>
          <w:sz w:val="20"/>
          <w:szCs w:val="20"/>
          <w:lang w:val="en-GB"/>
        </w:rPr>
        <w:t>B</w:t>
      </w:r>
      <w:r w:rsidR="00053BA8">
        <w:rPr>
          <w:rFonts w:ascii="Times New Roman" w:eastAsia="宋体" w:hAnsi="Times New Roman" w:cs="Times New Roman" w:hint="eastAsia"/>
          <w:sz w:val="20"/>
          <w:szCs w:val="20"/>
          <w:lang w:val="en-GB"/>
        </w:rPr>
        <w:t>e</w:t>
      </w:r>
      <w:r w:rsidR="00053BA8">
        <w:rPr>
          <w:rFonts w:ascii="Times New Roman" w:eastAsia="宋体" w:hAnsi="Times New Roman" w:cs="Times New Roman"/>
          <w:sz w:val="20"/>
          <w:szCs w:val="20"/>
          <w:lang w:val="en-GB"/>
        </w:rPr>
        <w:t xml:space="preserve">sides, since </w:t>
      </w:r>
      <w:r w:rsidR="00053BA8" w:rsidRPr="00F56962">
        <w:rPr>
          <w:rFonts w:ascii="Times New Roman" w:eastAsia="宋体" w:hAnsi="Times New Roman" w:cs="Times New Roman"/>
          <w:sz w:val="20"/>
          <w:szCs w:val="20"/>
          <w:lang w:val="en-GB"/>
        </w:rPr>
        <w:t>s</w:t>
      </w:r>
      <w:r w:rsidR="00053BA8" w:rsidRPr="00F56962">
        <w:rPr>
          <w:rFonts w:ascii="Times New Roman" w:eastAsia="宋体" w:hAnsi="Times New Roman" w:cs="Times New Roman" w:hint="eastAsia"/>
          <w:sz w:val="20"/>
          <w:szCs w:val="20"/>
          <w:lang w:val="en-GB"/>
        </w:rPr>
        <w:t>imilar channel qualities</w:t>
      </w:r>
      <w:r w:rsidR="00053BA8" w:rsidRPr="00F56962">
        <w:rPr>
          <w:rFonts w:ascii="Times New Roman" w:eastAsia="宋体" w:hAnsi="Times New Roman" w:cs="Times New Roman"/>
          <w:sz w:val="20"/>
          <w:szCs w:val="20"/>
          <w:lang w:val="en-GB"/>
        </w:rPr>
        <w:t xml:space="preserve"> could be </w:t>
      </w:r>
      <w:r w:rsidR="00053BA8">
        <w:rPr>
          <w:rFonts w:ascii="Times New Roman" w:eastAsia="宋体" w:hAnsi="Times New Roman" w:cs="Times New Roman"/>
          <w:sz w:val="20"/>
          <w:szCs w:val="20"/>
          <w:lang w:val="en-GB"/>
        </w:rPr>
        <w:t>assumed</w:t>
      </w:r>
      <w:r w:rsidR="00150BBF">
        <w:rPr>
          <w:rFonts w:ascii="Times New Roman" w:eastAsia="宋体" w:hAnsi="Times New Roman" w:cs="Times New Roman"/>
          <w:sz w:val="20"/>
          <w:szCs w:val="20"/>
          <w:lang w:val="en-GB"/>
        </w:rPr>
        <w:t xml:space="preserve"> based on </w:t>
      </w:r>
      <w:r w:rsidR="00150BBF" w:rsidRPr="00150BBF">
        <w:rPr>
          <w:rFonts w:ascii="Times New Roman" w:eastAsia="宋体" w:hAnsi="Times New Roman" w:cs="Times New Roman" w:hint="eastAsia"/>
          <w:sz w:val="20"/>
          <w:szCs w:val="20"/>
          <w:lang w:val="en-GB"/>
        </w:rPr>
        <w:t>&lt; 1GHz</w:t>
      </w:r>
      <w:r w:rsidR="00EE4294">
        <w:rPr>
          <w:rFonts w:ascii="Times New Roman" w:eastAsia="宋体" w:hAnsi="Times New Roman" w:cs="Times New Roman"/>
          <w:sz w:val="20"/>
          <w:szCs w:val="20"/>
          <w:lang w:val="en-GB"/>
        </w:rPr>
        <w:t xml:space="preserve"> consideration</w:t>
      </w:r>
      <w:r w:rsidR="00053BA8" w:rsidRPr="00F56962">
        <w:rPr>
          <w:rFonts w:ascii="Times New Roman" w:eastAsia="宋体" w:hAnsi="Times New Roman" w:cs="Times New Roman"/>
          <w:sz w:val="20"/>
          <w:szCs w:val="20"/>
          <w:lang w:val="en-GB"/>
        </w:rPr>
        <w:t>,</w:t>
      </w:r>
      <w:r w:rsidR="00053BA8">
        <w:rPr>
          <w:rFonts w:ascii="Times New Roman" w:eastAsia="宋体" w:hAnsi="Times New Roman" w:cs="Times New Roman"/>
          <w:sz w:val="20"/>
          <w:szCs w:val="20"/>
          <w:lang w:val="en-GB"/>
        </w:rPr>
        <w:t xml:space="preserve"> L3 </w:t>
      </w:r>
      <w:r w:rsidR="00053BA8" w:rsidRPr="002447DF">
        <w:rPr>
          <w:rFonts w:ascii="Times New Roman" w:eastAsia="宋体" w:hAnsi="Times New Roman" w:cs="Times New Roman"/>
          <w:sz w:val="20"/>
          <w:szCs w:val="20"/>
          <w:lang w:val="en-GB"/>
        </w:rPr>
        <w:t xml:space="preserve">measurement on SDL </w:t>
      </w:r>
      <w:proofErr w:type="spellStart"/>
      <w:r w:rsidR="00053BA8" w:rsidRPr="002447DF">
        <w:rPr>
          <w:rFonts w:ascii="Times New Roman" w:eastAsia="宋体" w:hAnsi="Times New Roman" w:cs="Times New Roman"/>
          <w:sz w:val="20"/>
          <w:szCs w:val="20"/>
          <w:lang w:val="en-GB"/>
        </w:rPr>
        <w:t>SCell</w:t>
      </w:r>
      <w:proofErr w:type="spellEnd"/>
      <w:r w:rsidR="00053BA8" w:rsidRPr="002447DF">
        <w:rPr>
          <w:rFonts w:ascii="Times New Roman" w:eastAsia="宋体" w:hAnsi="Times New Roman" w:cs="Times New Roman"/>
          <w:sz w:val="20"/>
          <w:szCs w:val="20"/>
          <w:lang w:val="en-GB"/>
        </w:rPr>
        <w:t xml:space="preserve"> is not necessary</w:t>
      </w:r>
    </w:p>
    <w:p w14:paraId="23B8B3F6" w14:textId="0903C7B2" w:rsidR="00CA4D51" w:rsidRDefault="00053BA8" w:rsidP="002447DF">
      <w:pPr>
        <w:spacing w:beforeLines="50" w:before="120" w:afterLines="50" w:after="120" w:line="300" w:lineRule="auto"/>
        <w:rPr>
          <w:rFonts w:ascii="Times New Roman" w:eastAsia="宋体" w:hAnsi="Times New Roman" w:cs="Times New Roman"/>
          <w:sz w:val="20"/>
          <w:szCs w:val="20"/>
          <w:lang w:val="en-GB"/>
        </w:rPr>
      </w:pPr>
      <w:r w:rsidRPr="00053BA8">
        <w:rPr>
          <w:rFonts w:ascii="Times New Roman" w:eastAsia="宋体" w:hAnsi="Times New Roman" w:cs="Times New Roman"/>
          <w:sz w:val="20"/>
          <w:szCs w:val="20"/>
          <w:lang w:val="en-GB"/>
        </w:rPr>
        <w:t>No doubt that</w:t>
      </w:r>
      <w:r w:rsidR="00CA4D51">
        <w:rPr>
          <w:rFonts w:ascii="Times New Roman" w:eastAsia="宋体" w:hAnsi="Times New Roman" w:cs="Times New Roman"/>
          <w:sz w:val="20"/>
          <w:szCs w:val="20"/>
          <w:lang w:val="en-GB"/>
        </w:rPr>
        <w:t xml:space="preserve">, </w:t>
      </w:r>
      <w:r w:rsidR="00E20A14">
        <w:rPr>
          <w:rFonts w:ascii="Times New Roman" w:eastAsia="宋体" w:hAnsi="Times New Roman" w:cs="Times New Roman"/>
          <w:sz w:val="20"/>
          <w:szCs w:val="20"/>
          <w:lang w:val="en-GB"/>
        </w:rPr>
        <w:t xml:space="preserve">if </w:t>
      </w:r>
      <w:r w:rsidR="00CA3850">
        <w:rPr>
          <w:rFonts w:ascii="Times New Roman" w:eastAsia="宋体" w:hAnsi="Times New Roman" w:cs="Times New Roman"/>
          <w:sz w:val="20"/>
          <w:szCs w:val="20"/>
          <w:lang w:val="en-GB"/>
        </w:rPr>
        <w:t>the</w:t>
      </w:r>
      <w:r w:rsidR="00E20A14">
        <w:rPr>
          <w:rFonts w:ascii="Times New Roman" w:eastAsia="宋体" w:hAnsi="Times New Roman" w:cs="Times New Roman"/>
          <w:sz w:val="20"/>
          <w:szCs w:val="20"/>
          <w:lang w:val="en-GB"/>
        </w:rPr>
        <w:t xml:space="preserve"> RTD between the two Cells is within a certain range, </w:t>
      </w:r>
      <w:r w:rsidR="00933C8C">
        <w:rPr>
          <w:rFonts w:ascii="Times New Roman" w:eastAsia="宋体" w:hAnsi="Times New Roman" w:cs="Times New Roman"/>
          <w:sz w:val="20"/>
          <w:szCs w:val="20"/>
          <w:lang w:val="en-GB"/>
        </w:rPr>
        <w:t>e.g.,</w:t>
      </w:r>
      <w:r w:rsidR="00EE4294">
        <w:rPr>
          <w:rFonts w:ascii="Times New Roman" w:eastAsia="宋体" w:hAnsi="Times New Roman" w:cs="Times New Roman"/>
          <w:sz w:val="20"/>
          <w:szCs w:val="20"/>
          <w:lang w:val="en-GB"/>
        </w:rPr>
        <w:t xml:space="preserve"> </w:t>
      </w:r>
      <w:r w:rsidR="00933C8C">
        <w:rPr>
          <w:rFonts w:ascii="Times New Roman" w:eastAsia="宋体" w:hAnsi="Times New Roman" w:cs="Times New Roman"/>
          <w:sz w:val="20"/>
          <w:szCs w:val="20"/>
          <w:lang w:val="en-GB"/>
        </w:rPr>
        <w:t>&lt;=</w:t>
      </w:r>
      <w:r w:rsidR="00EE4294" w:rsidRPr="00EE4294">
        <w:t xml:space="preserve"> </w:t>
      </w:r>
      <w:r w:rsidR="00EE4294" w:rsidRPr="00EE4294">
        <w:rPr>
          <w:rFonts w:ascii="Times New Roman" w:eastAsia="宋体" w:hAnsi="Times New Roman" w:cs="Times New Roman"/>
          <w:sz w:val="20"/>
          <w:szCs w:val="20"/>
          <w:lang w:val="en-GB"/>
        </w:rPr>
        <w:t>3us</w:t>
      </w:r>
      <w:r w:rsidR="00933C8C">
        <w:rPr>
          <w:rFonts w:ascii="Times New Roman" w:eastAsia="宋体" w:hAnsi="Times New Roman" w:cs="Times New Roman"/>
          <w:sz w:val="20"/>
          <w:szCs w:val="20"/>
          <w:lang w:val="en-GB"/>
        </w:rPr>
        <w:t>,</w:t>
      </w:r>
      <w:r w:rsidR="00933C8C" w:rsidRPr="00F56962">
        <w:rPr>
          <w:rFonts w:ascii="Times New Roman" w:eastAsia="宋体" w:hAnsi="Times New Roman" w:cs="Times New Roman"/>
          <w:sz w:val="20"/>
          <w:szCs w:val="20"/>
          <w:lang w:val="en-GB"/>
        </w:rPr>
        <w:t xml:space="preserve"> </w:t>
      </w:r>
      <w:r w:rsidR="00933C8C">
        <w:rPr>
          <w:rFonts w:ascii="Times New Roman" w:eastAsia="宋体" w:hAnsi="Times New Roman" w:cs="Times New Roman"/>
          <w:sz w:val="20"/>
          <w:szCs w:val="20"/>
          <w:lang w:val="en-GB"/>
        </w:rPr>
        <w:t>the timing</w:t>
      </w:r>
      <w:r w:rsidR="00CA3850">
        <w:rPr>
          <w:rFonts w:ascii="Times New Roman" w:eastAsia="宋体" w:hAnsi="Times New Roman" w:cs="Times New Roman"/>
          <w:sz w:val="20"/>
          <w:szCs w:val="20"/>
          <w:lang w:val="en-GB"/>
        </w:rPr>
        <w:t xml:space="preserve"> </w:t>
      </w:r>
      <w:r w:rsidR="00BA555B">
        <w:rPr>
          <w:rFonts w:ascii="Times New Roman" w:eastAsia="宋体" w:hAnsi="Times New Roman" w:cs="Times New Roman"/>
          <w:sz w:val="20"/>
          <w:szCs w:val="20"/>
          <w:lang w:val="en-GB"/>
        </w:rPr>
        <w:t xml:space="preserve">can be borrowed directly from the FDD </w:t>
      </w:r>
      <w:proofErr w:type="spellStart"/>
      <w:r w:rsidR="00BA555B">
        <w:rPr>
          <w:rFonts w:ascii="Times New Roman" w:eastAsia="宋体" w:hAnsi="Times New Roman" w:cs="Times New Roman"/>
          <w:sz w:val="20"/>
          <w:szCs w:val="20"/>
          <w:lang w:val="en-GB"/>
        </w:rPr>
        <w:t>PCell</w:t>
      </w:r>
      <w:proofErr w:type="spellEnd"/>
      <w:r w:rsidR="00BA555B">
        <w:rPr>
          <w:rFonts w:ascii="Times New Roman" w:eastAsia="宋体" w:hAnsi="Times New Roman" w:cs="Times New Roman"/>
          <w:sz w:val="20"/>
          <w:szCs w:val="20"/>
          <w:lang w:val="en-GB"/>
        </w:rPr>
        <w:t xml:space="preserve"> for </w:t>
      </w:r>
      <w:proofErr w:type="gramStart"/>
      <w:r w:rsidR="00BA555B">
        <w:rPr>
          <w:rFonts w:ascii="Times New Roman" w:eastAsia="宋体" w:hAnsi="Times New Roman" w:cs="Times New Roman"/>
          <w:sz w:val="20"/>
          <w:szCs w:val="20"/>
          <w:lang w:val="en-GB"/>
        </w:rPr>
        <w:t>sync.</w:t>
      </w:r>
      <w:r w:rsidR="00933C8C">
        <w:rPr>
          <w:rFonts w:ascii="Times New Roman" w:eastAsia="宋体" w:hAnsi="Times New Roman" w:cs="Times New Roman"/>
          <w:sz w:val="20"/>
          <w:szCs w:val="20"/>
          <w:lang w:val="en-GB"/>
        </w:rPr>
        <w:t>.</w:t>
      </w:r>
      <w:proofErr w:type="gramEnd"/>
      <w:r w:rsidR="00BA555B">
        <w:rPr>
          <w:rFonts w:ascii="Times New Roman" w:eastAsia="宋体" w:hAnsi="Times New Roman" w:cs="Times New Roman"/>
          <w:sz w:val="20"/>
          <w:szCs w:val="20"/>
          <w:lang w:val="en-GB"/>
        </w:rPr>
        <w:t xml:space="preserve"> </w:t>
      </w:r>
    </w:p>
    <w:p w14:paraId="3466375C" w14:textId="2510AC96" w:rsidR="00933C8C" w:rsidRDefault="00053BA8" w:rsidP="002447DF">
      <w:pPr>
        <w:spacing w:beforeLines="50" w:before="120" w:afterLines="50" w:after="120" w:line="300" w:lineRule="auto"/>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At the same time</w:t>
      </w:r>
      <w:r w:rsidR="00933C8C" w:rsidRPr="00F56962">
        <w:rPr>
          <w:rFonts w:ascii="Times New Roman" w:eastAsia="宋体" w:hAnsi="Times New Roman" w:cs="Times New Roman"/>
          <w:sz w:val="20"/>
          <w:szCs w:val="20"/>
          <w:lang w:val="en-GB"/>
        </w:rPr>
        <w:t xml:space="preserve">, since protecting SSB on </w:t>
      </w:r>
      <w:proofErr w:type="spellStart"/>
      <w:r w:rsidR="00933C8C" w:rsidRPr="00F56962">
        <w:rPr>
          <w:rFonts w:ascii="Times New Roman" w:eastAsia="宋体" w:hAnsi="Times New Roman" w:cs="Times New Roman"/>
          <w:sz w:val="20"/>
          <w:szCs w:val="20"/>
          <w:lang w:val="en-GB"/>
        </w:rPr>
        <w:t>PCell</w:t>
      </w:r>
      <w:proofErr w:type="spellEnd"/>
      <w:r w:rsidR="00933C8C" w:rsidRPr="00F56962">
        <w:rPr>
          <w:rFonts w:ascii="Times New Roman" w:eastAsia="宋体" w:hAnsi="Times New Roman" w:cs="Times New Roman"/>
          <w:sz w:val="20"/>
          <w:szCs w:val="20"/>
          <w:lang w:val="en-GB"/>
        </w:rPr>
        <w:t xml:space="preserve"> is </w:t>
      </w:r>
      <w:r w:rsidR="00933C8C">
        <w:rPr>
          <w:rFonts w:ascii="Times New Roman" w:eastAsia="宋体" w:hAnsi="Times New Roman" w:cs="Times New Roman"/>
          <w:sz w:val="20"/>
          <w:szCs w:val="20"/>
          <w:lang w:val="en-GB"/>
        </w:rPr>
        <w:t>essential</w:t>
      </w:r>
      <w:r w:rsidR="00933C8C" w:rsidRPr="00F56962">
        <w:rPr>
          <w:rFonts w:ascii="Times New Roman" w:eastAsia="宋体" w:hAnsi="Times New Roman" w:cs="Times New Roman"/>
          <w:sz w:val="20"/>
          <w:szCs w:val="20"/>
          <w:lang w:val="en-GB"/>
        </w:rPr>
        <w:t xml:space="preserve"> at least for maintaining UL transmit timing requirements (R4-2502697) from switching pattern design point of view,</w:t>
      </w:r>
      <w:r>
        <w:rPr>
          <w:rFonts w:ascii="Times New Roman" w:eastAsia="宋体" w:hAnsi="Times New Roman" w:cs="Times New Roman"/>
          <w:sz w:val="20"/>
          <w:szCs w:val="20"/>
          <w:lang w:val="en-GB"/>
        </w:rPr>
        <w:t xml:space="preserve"> </w:t>
      </w:r>
      <w:r w:rsidR="00933C8C">
        <w:rPr>
          <w:rFonts w:ascii="Times New Roman" w:eastAsia="宋体" w:hAnsi="Times New Roman" w:cs="Times New Roman"/>
          <w:sz w:val="20"/>
          <w:szCs w:val="20"/>
          <w:lang w:val="en-GB"/>
        </w:rPr>
        <w:t xml:space="preserve">and the </w:t>
      </w:r>
      <w:r w:rsidR="00933C8C" w:rsidRPr="00862877">
        <w:rPr>
          <w:rFonts w:ascii="Times New Roman" w:eastAsia="宋体" w:hAnsi="Times New Roman" w:cs="Times New Roman"/>
          <w:sz w:val="20"/>
          <w:szCs w:val="20"/>
          <w:lang w:val="en-GB"/>
        </w:rPr>
        <w:t xml:space="preserve">SSB pattern configurations are fixed in the </w:t>
      </w:r>
      <w:proofErr w:type="gramStart"/>
      <w:r w:rsidR="00933C8C" w:rsidRPr="00862877">
        <w:rPr>
          <w:rFonts w:ascii="Times New Roman" w:eastAsia="宋体" w:hAnsi="Times New Roman" w:cs="Times New Roman"/>
          <w:sz w:val="20"/>
          <w:szCs w:val="20"/>
          <w:lang w:val="en-GB"/>
        </w:rPr>
        <w:t xml:space="preserve">spec. </w:t>
      </w:r>
      <w:r w:rsidR="00933C8C">
        <w:rPr>
          <w:rFonts w:ascii="Times New Roman" w:eastAsia="宋体" w:hAnsi="Times New Roman" w:cs="Times New Roman"/>
          <w:sz w:val="20"/>
          <w:szCs w:val="20"/>
          <w:lang w:val="en-GB"/>
        </w:rPr>
        <w:t>,</w:t>
      </w:r>
      <w:proofErr w:type="gramEnd"/>
      <w:r w:rsidR="00933C8C">
        <w:rPr>
          <w:rFonts w:ascii="Times New Roman" w:eastAsia="宋体" w:hAnsi="Times New Roman" w:cs="Times New Roman"/>
          <w:sz w:val="20"/>
          <w:szCs w:val="20"/>
          <w:lang w:val="en-GB"/>
        </w:rPr>
        <w:t xml:space="preserve"> </w:t>
      </w:r>
      <w:r w:rsidR="00933C8C" w:rsidRPr="00F56962">
        <w:rPr>
          <w:rFonts w:ascii="Times New Roman" w:eastAsia="宋体" w:hAnsi="Times New Roman" w:cs="Times New Roman"/>
          <w:sz w:val="20"/>
          <w:szCs w:val="20"/>
          <w:lang w:val="en-GB"/>
        </w:rPr>
        <w:t xml:space="preserve">the </w:t>
      </w:r>
      <w:r w:rsidR="00933C8C">
        <w:rPr>
          <w:rFonts w:ascii="Times New Roman" w:eastAsia="宋体" w:hAnsi="Times New Roman" w:cs="Times New Roman"/>
          <w:sz w:val="20"/>
          <w:szCs w:val="20"/>
          <w:lang w:val="en-GB"/>
        </w:rPr>
        <w:t xml:space="preserve">impact on </w:t>
      </w:r>
      <w:r w:rsidR="00933C8C" w:rsidRPr="00F56962">
        <w:rPr>
          <w:rFonts w:ascii="Times New Roman" w:eastAsia="宋体" w:hAnsi="Times New Roman" w:cs="Times New Roman"/>
          <w:sz w:val="20"/>
          <w:szCs w:val="20"/>
          <w:lang w:val="en-GB"/>
        </w:rPr>
        <w:t>AGC gain settling</w:t>
      </w:r>
      <w:r>
        <w:rPr>
          <w:rFonts w:ascii="Times New Roman" w:eastAsia="宋体" w:hAnsi="Times New Roman" w:cs="Times New Roman"/>
          <w:sz w:val="20"/>
          <w:szCs w:val="20"/>
          <w:lang w:val="en-GB"/>
        </w:rPr>
        <w:t xml:space="preserve">/timing </w:t>
      </w:r>
      <w:r w:rsidRPr="00053BA8">
        <w:rPr>
          <w:rFonts w:ascii="Times New Roman" w:eastAsia="宋体" w:hAnsi="Times New Roman" w:cs="Times New Roman"/>
          <w:sz w:val="20"/>
          <w:szCs w:val="20"/>
          <w:lang w:val="en-GB"/>
        </w:rPr>
        <w:t>acquisition</w:t>
      </w:r>
      <w:r w:rsidR="00933C8C" w:rsidRPr="00F56962">
        <w:rPr>
          <w:rFonts w:ascii="Times New Roman" w:eastAsia="宋体" w:hAnsi="Times New Roman" w:cs="Times New Roman"/>
          <w:sz w:val="20"/>
          <w:szCs w:val="20"/>
          <w:lang w:val="en-GB"/>
        </w:rPr>
        <w:t xml:space="preserve"> for FDD </w:t>
      </w:r>
      <w:proofErr w:type="spellStart"/>
      <w:r w:rsidR="00933C8C" w:rsidRPr="00F56962">
        <w:rPr>
          <w:rFonts w:ascii="Times New Roman" w:eastAsia="宋体" w:hAnsi="Times New Roman" w:cs="Times New Roman"/>
          <w:sz w:val="20"/>
          <w:szCs w:val="20"/>
          <w:lang w:val="en-GB"/>
        </w:rPr>
        <w:t>PCell</w:t>
      </w:r>
      <w:proofErr w:type="spellEnd"/>
      <w:r w:rsidR="00933C8C">
        <w:rPr>
          <w:rFonts w:ascii="Times New Roman" w:eastAsia="宋体" w:hAnsi="Times New Roman" w:cs="Times New Roman"/>
          <w:sz w:val="20"/>
          <w:szCs w:val="20"/>
          <w:lang w:val="en-GB"/>
        </w:rPr>
        <w:t xml:space="preserve"> should be rather limited ideally</w:t>
      </w:r>
      <w:r w:rsidR="00933C8C" w:rsidRPr="00F56962">
        <w:rPr>
          <w:rFonts w:ascii="Times New Roman" w:eastAsia="宋体" w:hAnsi="Times New Roman" w:cs="Times New Roman"/>
          <w:sz w:val="20"/>
          <w:szCs w:val="20"/>
          <w:lang w:val="en-GB"/>
        </w:rPr>
        <w:t>.</w:t>
      </w:r>
      <w:r>
        <w:rPr>
          <w:rFonts w:ascii="Times New Roman" w:eastAsia="宋体" w:hAnsi="Times New Roman" w:cs="Times New Roman"/>
          <w:sz w:val="20"/>
          <w:szCs w:val="20"/>
          <w:lang w:val="en-GB"/>
        </w:rPr>
        <w:t xml:space="preserve"> </w:t>
      </w:r>
    </w:p>
    <w:p w14:paraId="0BB9C29F" w14:textId="5D9680BB" w:rsidR="00D64249" w:rsidRDefault="00C964D2" w:rsidP="0054755E">
      <w:pPr>
        <w:pStyle w:val="a4"/>
        <w:numPr>
          <w:ilvl w:val="0"/>
          <w:numId w:val="12"/>
        </w:numPr>
        <w:spacing w:beforeLines="50" w:before="120" w:afterLines="50" w:after="120" w:line="300" w:lineRule="auto"/>
        <w:ind w:firstLineChars="0"/>
        <w:rPr>
          <w:rFonts w:ascii="Times New Roman" w:eastAsia="宋体" w:hAnsi="Times New Roman" w:cs="Times New Roman"/>
        </w:rPr>
      </w:pPr>
      <w:r w:rsidRPr="00C964D2">
        <w:rPr>
          <w:rFonts w:ascii="Times New Roman" w:eastAsia="宋体" w:hAnsi="Times New Roman" w:cs="Times New Roman"/>
        </w:rPr>
        <w:t>UE still needs L3 measurement requirement</w:t>
      </w:r>
    </w:p>
    <w:p w14:paraId="0A8479E4" w14:textId="01FDACB4" w:rsidR="00C964D2" w:rsidRPr="00C964D2" w:rsidRDefault="00C964D2" w:rsidP="00C964D2">
      <w:pPr>
        <w:spacing w:beforeLines="50" w:before="120" w:afterLines="50" w:after="120" w:line="300" w:lineRule="auto"/>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I</w:t>
      </w:r>
      <w:r>
        <w:rPr>
          <w:rFonts w:ascii="Times New Roman" w:eastAsia="宋体" w:hAnsi="Times New Roman" w:cs="Times New Roman"/>
          <w:sz w:val="20"/>
          <w:szCs w:val="20"/>
          <w:lang w:val="en-GB"/>
        </w:rPr>
        <w:t xml:space="preserve">f </w:t>
      </w:r>
      <w:r w:rsidRPr="00C964D2">
        <w:rPr>
          <w:rFonts w:ascii="Times New Roman" w:eastAsia="宋体" w:hAnsi="Times New Roman" w:cs="Times New Roman"/>
          <w:sz w:val="20"/>
          <w:szCs w:val="20"/>
          <w:lang w:val="en-GB"/>
        </w:rPr>
        <w:t xml:space="preserve">feasibility conditions </w:t>
      </w:r>
      <w:r w:rsidR="004C7DA3">
        <w:rPr>
          <w:rFonts w:ascii="Times New Roman" w:eastAsia="宋体" w:hAnsi="Times New Roman" w:cs="Times New Roman"/>
          <w:sz w:val="20"/>
          <w:szCs w:val="20"/>
          <w:lang w:val="en-GB"/>
        </w:rPr>
        <w:t>are</w:t>
      </w:r>
      <w:r w:rsidRPr="00C964D2">
        <w:rPr>
          <w:rFonts w:ascii="Times New Roman" w:eastAsia="宋体" w:hAnsi="Times New Roman" w:cs="Times New Roman"/>
          <w:sz w:val="20"/>
          <w:szCs w:val="20"/>
          <w:lang w:val="en-GB"/>
        </w:rPr>
        <w:t xml:space="preserve"> not </w:t>
      </w:r>
      <w:r w:rsidR="00C95E0B">
        <w:rPr>
          <w:rFonts w:ascii="Times New Roman" w:eastAsia="宋体" w:hAnsi="Times New Roman" w:cs="Times New Roman"/>
          <w:sz w:val="20"/>
          <w:szCs w:val="20"/>
          <w:lang w:val="en-GB"/>
        </w:rPr>
        <w:t>met</w:t>
      </w:r>
      <w:r w:rsidRPr="00C964D2">
        <w:rPr>
          <w:rFonts w:ascii="Times New Roman" w:eastAsia="宋体" w:hAnsi="Times New Roman" w:cs="Times New Roman"/>
          <w:sz w:val="20"/>
          <w:szCs w:val="20"/>
          <w:lang w:val="en-GB"/>
        </w:rPr>
        <w:t xml:space="preserve">, the L3 measurement requirement is still needed. </w:t>
      </w:r>
      <w:r w:rsidR="004C7DA3" w:rsidRPr="004C7DA3">
        <w:rPr>
          <w:rFonts w:ascii="Times New Roman" w:eastAsia="宋体" w:hAnsi="Times New Roman" w:cs="Times New Roman"/>
          <w:sz w:val="20"/>
          <w:szCs w:val="20"/>
          <w:lang w:val="en-GB"/>
        </w:rPr>
        <w:t>For instance</w:t>
      </w:r>
      <w:r w:rsidR="004C7DA3">
        <w:rPr>
          <w:rFonts w:ascii="Times New Roman" w:eastAsia="宋体" w:hAnsi="Times New Roman" w:cs="Times New Roman" w:hint="eastAsia"/>
          <w:sz w:val="20"/>
          <w:szCs w:val="20"/>
          <w:lang w:val="en-GB"/>
        </w:rPr>
        <w:t>,</w:t>
      </w:r>
      <w:r w:rsidR="004C7DA3">
        <w:rPr>
          <w:rFonts w:ascii="Times New Roman" w:eastAsia="宋体" w:hAnsi="Times New Roman" w:cs="Times New Roman"/>
          <w:sz w:val="20"/>
          <w:szCs w:val="20"/>
          <w:lang w:val="en-GB"/>
        </w:rPr>
        <w:t xml:space="preserve"> t</w:t>
      </w:r>
      <w:r w:rsidRPr="00C964D2">
        <w:rPr>
          <w:rFonts w:ascii="Times New Roman" w:eastAsia="宋体" w:hAnsi="Times New Roman" w:cs="Times New Roman"/>
          <w:sz w:val="20"/>
          <w:szCs w:val="20"/>
          <w:lang w:val="en-GB"/>
        </w:rPr>
        <w:t xml:space="preserve">he AGC gain </w:t>
      </w:r>
      <w:r w:rsidR="004D2F55">
        <w:rPr>
          <w:rFonts w:ascii="Times New Roman" w:eastAsia="宋体" w:hAnsi="Times New Roman" w:cs="Times New Roman"/>
          <w:sz w:val="20"/>
          <w:szCs w:val="20"/>
          <w:lang w:val="en-GB"/>
        </w:rPr>
        <w:t>settling</w:t>
      </w:r>
      <w:r w:rsidRPr="00C964D2">
        <w:rPr>
          <w:rFonts w:ascii="Times New Roman" w:eastAsia="宋体" w:hAnsi="Times New Roman" w:cs="Times New Roman"/>
          <w:sz w:val="20"/>
          <w:szCs w:val="20"/>
          <w:lang w:val="en-GB"/>
        </w:rPr>
        <w:t xml:space="preserve"> based on the </w:t>
      </w:r>
      <w:r w:rsidR="004D2F55">
        <w:rPr>
          <w:rFonts w:ascii="Times New Roman" w:eastAsia="宋体" w:hAnsi="Times New Roman" w:cs="Times New Roman"/>
          <w:sz w:val="20"/>
          <w:szCs w:val="20"/>
          <w:lang w:val="en-GB"/>
        </w:rPr>
        <w:t xml:space="preserve">FDD </w:t>
      </w:r>
      <w:proofErr w:type="spellStart"/>
      <w:r w:rsidRPr="00C964D2">
        <w:rPr>
          <w:rFonts w:ascii="Times New Roman" w:eastAsia="宋体" w:hAnsi="Times New Roman" w:cs="Times New Roman"/>
          <w:sz w:val="20"/>
          <w:szCs w:val="20"/>
          <w:lang w:val="en-GB"/>
        </w:rPr>
        <w:t>PCell</w:t>
      </w:r>
      <w:proofErr w:type="spellEnd"/>
      <w:r w:rsidRPr="00C964D2">
        <w:rPr>
          <w:rFonts w:ascii="Times New Roman" w:eastAsia="宋体" w:hAnsi="Times New Roman" w:cs="Times New Roman"/>
          <w:sz w:val="20"/>
          <w:szCs w:val="20"/>
          <w:lang w:val="en-GB"/>
        </w:rPr>
        <w:t xml:space="preserve"> </w:t>
      </w:r>
      <w:r w:rsidR="004D2F55">
        <w:rPr>
          <w:rFonts w:ascii="Times New Roman" w:eastAsia="宋体" w:hAnsi="Times New Roman" w:cs="Times New Roman"/>
          <w:sz w:val="20"/>
          <w:szCs w:val="20"/>
          <w:lang w:val="en-GB"/>
        </w:rPr>
        <w:t>RS</w:t>
      </w:r>
      <w:r w:rsidRPr="00C964D2">
        <w:rPr>
          <w:rFonts w:ascii="Times New Roman" w:eastAsia="宋体" w:hAnsi="Times New Roman" w:cs="Times New Roman"/>
          <w:sz w:val="20"/>
          <w:szCs w:val="20"/>
          <w:lang w:val="en-GB"/>
        </w:rPr>
        <w:t xml:space="preserve"> can’t exactly reflect the received signal power from </w:t>
      </w:r>
      <w:r w:rsidR="004D2F55">
        <w:rPr>
          <w:rFonts w:ascii="Times New Roman" w:eastAsia="宋体" w:hAnsi="Times New Roman" w:cs="Times New Roman"/>
          <w:sz w:val="20"/>
          <w:szCs w:val="20"/>
          <w:lang w:val="en-GB"/>
        </w:rPr>
        <w:t xml:space="preserve">SDL </w:t>
      </w:r>
      <w:proofErr w:type="spellStart"/>
      <w:r w:rsidRPr="00C964D2">
        <w:rPr>
          <w:rFonts w:ascii="Times New Roman" w:eastAsia="宋体" w:hAnsi="Times New Roman" w:cs="Times New Roman"/>
          <w:sz w:val="20"/>
          <w:szCs w:val="20"/>
          <w:lang w:val="en-GB"/>
        </w:rPr>
        <w:t>SCell</w:t>
      </w:r>
      <w:proofErr w:type="spellEnd"/>
      <w:r w:rsidR="004D2F55">
        <w:rPr>
          <w:rFonts w:ascii="Times New Roman" w:eastAsia="宋体" w:hAnsi="Times New Roman" w:cs="Times New Roman"/>
          <w:sz w:val="20"/>
          <w:szCs w:val="20"/>
          <w:lang w:val="en-GB"/>
        </w:rPr>
        <w:t xml:space="preserve"> due to the large RSRP difference,</w:t>
      </w:r>
      <w:r w:rsidRPr="00C964D2">
        <w:rPr>
          <w:rFonts w:ascii="Times New Roman" w:eastAsia="宋体" w:hAnsi="Times New Roman" w:cs="Times New Roman"/>
          <w:sz w:val="20"/>
          <w:szCs w:val="20"/>
          <w:lang w:val="en-GB"/>
        </w:rPr>
        <w:t xml:space="preserve"> AGC for activated </w:t>
      </w:r>
      <w:r w:rsidR="004D2F55">
        <w:rPr>
          <w:rFonts w:ascii="Times New Roman" w:eastAsia="宋体" w:hAnsi="Times New Roman" w:cs="Times New Roman"/>
          <w:sz w:val="20"/>
          <w:szCs w:val="20"/>
          <w:lang w:val="en-GB"/>
        </w:rPr>
        <w:t xml:space="preserve">SDL </w:t>
      </w:r>
      <w:proofErr w:type="spellStart"/>
      <w:r w:rsidRPr="00C964D2">
        <w:rPr>
          <w:rFonts w:ascii="Times New Roman" w:eastAsia="宋体" w:hAnsi="Times New Roman" w:cs="Times New Roman"/>
          <w:sz w:val="20"/>
          <w:szCs w:val="20"/>
          <w:lang w:val="en-GB"/>
        </w:rPr>
        <w:t>SCell</w:t>
      </w:r>
      <w:proofErr w:type="spellEnd"/>
      <w:r w:rsidRPr="00C964D2">
        <w:rPr>
          <w:rFonts w:ascii="Times New Roman" w:eastAsia="宋体" w:hAnsi="Times New Roman" w:cs="Times New Roman"/>
          <w:sz w:val="20"/>
          <w:szCs w:val="20"/>
          <w:lang w:val="en-GB"/>
        </w:rPr>
        <w:t xml:space="preserve"> is still needed.</w:t>
      </w:r>
      <w:r w:rsidR="0001554A">
        <w:rPr>
          <w:rFonts w:ascii="Times New Roman" w:eastAsia="宋体" w:hAnsi="Times New Roman" w:cs="Times New Roman"/>
          <w:sz w:val="20"/>
          <w:szCs w:val="20"/>
          <w:lang w:val="en-GB"/>
        </w:rPr>
        <w:t xml:space="preserve"> However, </w:t>
      </w:r>
      <w:r w:rsidR="001C066C" w:rsidRPr="001C066C">
        <w:rPr>
          <w:rFonts w:ascii="Times New Roman" w:eastAsia="宋体" w:hAnsi="Times New Roman" w:cs="Times New Roman"/>
          <w:sz w:val="20"/>
          <w:szCs w:val="20"/>
          <w:lang w:val="en-GB"/>
        </w:rPr>
        <w:t xml:space="preserve">we have the following concerns </w:t>
      </w:r>
      <w:r w:rsidR="00905FA3">
        <w:rPr>
          <w:rFonts w:ascii="Times New Roman" w:eastAsia="宋体" w:hAnsi="Times New Roman" w:cs="Times New Roman" w:hint="eastAsia"/>
          <w:sz w:val="20"/>
          <w:szCs w:val="20"/>
          <w:lang w:val="en-GB"/>
        </w:rPr>
        <w:t>if</w:t>
      </w:r>
      <w:r w:rsidR="001C066C" w:rsidRPr="001C066C">
        <w:rPr>
          <w:rFonts w:ascii="Times New Roman" w:eastAsia="宋体" w:hAnsi="Times New Roman" w:cs="Times New Roman"/>
          <w:sz w:val="20"/>
          <w:szCs w:val="20"/>
          <w:lang w:val="en-GB"/>
        </w:rPr>
        <w:t xml:space="preserve"> to define the L3 requirements:</w:t>
      </w:r>
    </w:p>
    <w:p w14:paraId="251EE2C1" w14:textId="77777777" w:rsidR="001C066C" w:rsidRPr="0097205A" w:rsidRDefault="001C066C" w:rsidP="001C066C">
      <w:pPr>
        <w:pStyle w:val="a4"/>
        <w:numPr>
          <w:ilvl w:val="0"/>
          <w:numId w:val="11"/>
        </w:numPr>
        <w:ind w:firstLineChars="0"/>
        <w:rPr>
          <w:rFonts w:ascii="Times New Roman" w:eastAsia="宋体" w:hAnsi="Times New Roman" w:cs="Times New Roman"/>
          <w:lang w:eastAsia="zh-CN"/>
        </w:rPr>
      </w:pPr>
      <w:r w:rsidRPr="0097205A">
        <w:rPr>
          <w:rFonts w:ascii="Times New Roman" w:eastAsia="宋体" w:hAnsi="Times New Roman" w:cs="Times New Roman"/>
          <w:lang w:eastAsia="zh-CN"/>
        </w:rPr>
        <w:t xml:space="preserve">K1 </w:t>
      </w:r>
      <w:proofErr w:type="spellStart"/>
      <w:r w:rsidRPr="0097205A">
        <w:rPr>
          <w:rFonts w:ascii="Times New Roman" w:eastAsia="宋体" w:hAnsi="Times New Roman" w:cs="Times New Roman"/>
          <w:lang w:eastAsia="zh-CN"/>
        </w:rPr>
        <w:t>ms</w:t>
      </w:r>
      <w:proofErr w:type="spellEnd"/>
      <w:r w:rsidRPr="0097205A">
        <w:rPr>
          <w:rFonts w:ascii="Times New Roman" w:eastAsia="宋体" w:hAnsi="Times New Roman" w:cs="Times New Roman" w:hint="eastAsia"/>
          <w:lang w:eastAsia="zh-CN"/>
        </w:rPr>
        <w:t>.</w:t>
      </w:r>
      <w:r w:rsidRPr="0097205A">
        <w:rPr>
          <w:rFonts w:ascii="Times New Roman" w:eastAsia="宋体" w:hAnsi="Times New Roman" w:cs="Times New Roman"/>
          <w:lang w:eastAsia="zh-CN"/>
        </w:rPr>
        <w:t xml:space="preserve"> i.e., maximum continuous time duration for SDL restriction </w:t>
      </w:r>
    </w:p>
    <w:p w14:paraId="7B6F7AE5" w14:textId="54B5FE3B" w:rsidR="00CA4D51" w:rsidRDefault="00DF2F72" w:rsidP="00DF2F72">
      <w:pPr>
        <w:spacing w:beforeLines="50" w:before="120" w:afterLines="50" w:after="120" w:line="300" w:lineRule="auto"/>
        <w:jc w:val="center"/>
        <w:rPr>
          <w:lang w:val="sv-SE"/>
        </w:rPr>
      </w:pPr>
      <w:r>
        <w:rPr>
          <w:noProof/>
        </w:rPr>
        <w:drawing>
          <wp:inline distT="0" distB="0" distL="0" distR="0" wp14:anchorId="0E76B2E8" wp14:editId="7ABA35FC">
            <wp:extent cx="2701830" cy="1152041"/>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L_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14561" cy="1157469"/>
                    </a:xfrm>
                    <a:prstGeom prst="rect">
                      <a:avLst/>
                    </a:prstGeom>
                  </pic:spPr>
                </pic:pic>
              </a:graphicData>
            </a:graphic>
          </wp:inline>
        </w:drawing>
      </w:r>
    </w:p>
    <w:p w14:paraId="551A9DE5" w14:textId="3F815C00" w:rsidR="00DF2F72" w:rsidRPr="00437BD4" w:rsidRDefault="00DF2F72" w:rsidP="00DF2F72">
      <w:pPr>
        <w:spacing w:beforeLines="50" w:before="120" w:afterLines="50" w:after="120" w:line="300" w:lineRule="auto"/>
        <w:contextualSpacing/>
        <w:jc w:val="center"/>
        <w:rPr>
          <w:rFonts w:ascii="Times New Roman" w:eastAsia="宋体" w:hAnsi="Times New Roman" w:cs="Times New Roman"/>
          <w:sz w:val="20"/>
          <w:szCs w:val="20"/>
        </w:rPr>
      </w:pPr>
      <w:r w:rsidRPr="00437BD4">
        <w:rPr>
          <w:rFonts w:ascii="Times New Roman" w:eastAsia="宋体" w:hAnsi="Times New Roman" w:cs="Times New Roman" w:hint="eastAsia"/>
          <w:sz w:val="20"/>
          <w:szCs w:val="20"/>
        </w:rPr>
        <w:t>F</w:t>
      </w:r>
      <w:r w:rsidRPr="00437BD4">
        <w:rPr>
          <w:rFonts w:ascii="Times New Roman" w:eastAsia="宋体" w:hAnsi="Times New Roman" w:cs="Times New Roman"/>
          <w:sz w:val="20"/>
          <w:szCs w:val="20"/>
        </w:rPr>
        <w:t xml:space="preserve">ig. 1 Illustration of </w:t>
      </w:r>
      <w:r>
        <w:rPr>
          <w:rFonts w:ascii="Times New Roman" w:eastAsia="宋体" w:hAnsi="Times New Roman" w:cs="Times New Roman"/>
          <w:sz w:val="20"/>
          <w:szCs w:val="20"/>
        </w:rPr>
        <w:t>HARQ-ACK feedback</w:t>
      </w:r>
    </w:p>
    <w:p w14:paraId="65119842" w14:textId="24E0FCD8" w:rsidR="004560E6" w:rsidRPr="004560E6" w:rsidRDefault="00905FA3" w:rsidP="00004D58">
      <w:pPr>
        <w:spacing w:beforeLines="50" w:before="120" w:afterLines="50" w:after="120" w:line="300" w:lineRule="auto"/>
        <w:rPr>
          <w:rFonts w:ascii="Times New Roman" w:eastAsia="宋体" w:hAnsi="Times New Roman" w:cs="Times New Roman"/>
          <w:sz w:val="20"/>
          <w:szCs w:val="20"/>
          <w:lang w:val="en-GB"/>
        </w:rPr>
      </w:pPr>
      <w:r w:rsidRPr="004560E6">
        <w:rPr>
          <w:rFonts w:ascii="Times New Roman" w:eastAsia="宋体" w:hAnsi="Times New Roman" w:cs="Times New Roman"/>
          <w:sz w:val="20"/>
          <w:szCs w:val="20"/>
          <w:lang w:val="en-GB"/>
        </w:rPr>
        <w:t xml:space="preserve">Since UCI can only be transmitted on FDD </w:t>
      </w:r>
      <w:proofErr w:type="spellStart"/>
      <w:r w:rsidRPr="004560E6">
        <w:rPr>
          <w:rFonts w:ascii="Times New Roman" w:eastAsia="宋体" w:hAnsi="Times New Roman" w:cs="Times New Roman"/>
          <w:sz w:val="20"/>
          <w:szCs w:val="20"/>
          <w:lang w:val="en-GB"/>
        </w:rPr>
        <w:t>PCell</w:t>
      </w:r>
      <w:proofErr w:type="spellEnd"/>
      <w:r w:rsidRPr="004560E6">
        <w:rPr>
          <w:rFonts w:ascii="Times New Roman" w:eastAsia="宋体" w:hAnsi="Times New Roman" w:cs="Times New Roman"/>
          <w:sz w:val="20"/>
          <w:szCs w:val="20"/>
          <w:lang w:val="en-GB"/>
        </w:rPr>
        <w:t xml:space="preserve">, to guarantee the QoS requirements and the availability of PDSCH-HARQ feedback opportunity, the </w:t>
      </w:r>
      <w:r w:rsidR="004560E6" w:rsidRPr="004560E6">
        <w:rPr>
          <w:rFonts w:ascii="Times New Roman" w:eastAsia="宋体" w:hAnsi="Times New Roman" w:cs="Times New Roman"/>
          <w:sz w:val="20"/>
          <w:szCs w:val="20"/>
          <w:lang w:val="en-GB"/>
        </w:rPr>
        <w:t xml:space="preserve">maximum continuous dwell time UE stay on the SDL </w:t>
      </w:r>
      <w:proofErr w:type="spellStart"/>
      <w:r w:rsidR="004560E6" w:rsidRPr="004560E6">
        <w:rPr>
          <w:rFonts w:ascii="Times New Roman" w:eastAsia="宋体" w:hAnsi="Times New Roman" w:cs="Times New Roman"/>
          <w:sz w:val="20"/>
          <w:szCs w:val="20"/>
          <w:lang w:val="en-GB"/>
        </w:rPr>
        <w:t>SCell</w:t>
      </w:r>
      <w:proofErr w:type="spellEnd"/>
      <w:r w:rsidR="004560E6" w:rsidRPr="004560E6">
        <w:rPr>
          <w:rFonts w:ascii="Times New Roman" w:eastAsia="宋体" w:hAnsi="Times New Roman" w:cs="Times New Roman"/>
          <w:sz w:val="20"/>
          <w:szCs w:val="20"/>
          <w:lang w:val="en-GB"/>
        </w:rPr>
        <w:t xml:space="preserve"> should not be larger than the maximum of configured K1 value, while how to define K1 value is still suspending</w:t>
      </w:r>
      <w:r w:rsidR="007F0B2D">
        <w:rPr>
          <w:rFonts w:ascii="Times New Roman" w:eastAsia="宋体" w:hAnsi="Times New Roman" w:cs="Times New Roman"/>
          <w:sz w:val="20"/>
          <w:szCs w:val="20"/>
          <w:lang w:val="en-GB"/>
        </w:rPr>
        <w:t xml:space="preserve"> in RAN1</w:t>
      </w:r>
      <w:r w:rsidR="004560E6" w:rsidRPr="004560E6">
        <w:rPr>
          <w:rFonts w:ascii="Times New Roman" w:eastAsia="宋体" w:hAnsi="Times New Roman" w:cs="Times New Roman"/>
          <w:sz w:val="20"/>
          <w:szCs w:val="20"/>
          <w:lang w:val="en-GB"/>
        </w:rPr>
        <w:t xml:space="preserve">. </w:t>
      </w:r>
    </w:p>
    <w:p w14:paraId="69AB5A89" w14:textId="43C496C9" w:rsidR="00633D71" w:rsidRDefault="0037345A" w:rsidP="00004D58">
      <w:pPr>
        <w:spacing w:beforeLines="50" w:before="120" w:afterLines="50" w:after="120" w:line="300" w:lineRule="auto"/>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Back to</w:t>
      </w:r>
      <w:r w:rsidR="00A7569A" w:rsidRPr="00A7569A">
        <w:rPr>
          <w:rFonts w:ascii="Times New Roman" w:eastAsia="宋体" w:hAnsi="Times New Roman" w:cs="Times New Roman"/>
          <w:sz w:val="20"/>
          <w:szCs w:val="20"/>
          <w:lang w:val="en-GB"/>
        </w:rPr>
        <w:t xml:space="preserve"> SSB resources based AGC setting and L3 measurement</w:t>
      </w:r>
      <w:r>
        <w:rPr>
          <w:rFonts w:ascii="Times New Roman" w:eastAsia="宋体" w:hAnsi="Times New Roman" w:cs="Times New Roman"/>
          <w:sz w:val="20"/>
          <w:szCs w:val="20"/>
          <w:lang w:val="en-GB"/>
        </w:rPr>
        <w:t xml:space="preserve">, and </w:t>
      </w:r>
      <w:r w:rsidR="00A7569A">
        <w:rPr>
          <w:rFonts w:ascii="Times New Roman" w:eastAsia="宋体" w:hAnsi="Times New Roman" w:cs="Times New Roman"/>
          <w:sz w:val="20"/>
          <w:szCs w:val="20"/>
          <w:lang w:val="en-GB"/>
        </w:rPr>
        <w:t>t</w:t>
      </w:r>
      <w:r>
        <w:rPr>
          <w:rFonts w:ascii="Times New Roman" w:eastAsia="宋体" w:hAnsi="Times New Roman" w:cs="Times New Roman"/>
          <w:sz w:val="20"/>
          <w:szCs w:val="20"/>
          <w:lang w:val="en-GB"/>
        </w:rPr>
        <w:t>ake</w:t>
      </w:r>
      <w:r w:rsidR="00A7569A">
        <w:rPr>
          <w:rFonts w:ascii="Times New Roman" w:eastAsia="宋体" w:hAnsi="Times New Roman" w:cs="Times New Roman"/>
          <w:sz w:val="20"/>
          <w:szCs w:val="20"/>
          <w:lang w:val="en-GB"/>
        </w:rPr>
        <w:t xml:space="preserve"> </w:t>
      </w:r>
      <m:oMath>
        <m:sSub>
          <m:sSubPr>
            <m:ctrlPr>
              <w:rPr>
                <w:rFonts w:ascii="Cambria Math" w:eastAsia="宋体" w:hAnsi="Cambria Math" w:cs="Times New Roman"/>
                <w:sz w:val="20"/>
                <w:szCs w:val="20"/>
                <w:lang w:val="en-GB"/>
              </w:rPr>
            </m:ctrlPr>
          </m:sSubPr>
          <m:e>
            <m:r>
              <w:rPr>
                <w:rFonts w:ascii="Cambria Math" w:eastAsia="宋体" w:hAnsi="Cambria Math" w:cs="Times New Roman"/>
                <w:sz w:val="20"/>
                <w:szCs w:val="20"/>
                <w:lang w:val="en-GB"/>
              </w:rPr>
              <m:t>L</m:t>
            </m:r>
          </m:e>
          <m:sub>
            <m:r>
              <w:rPr>
                <w:rFonts w:ascii="Cambria Math" w:eastAsia="宋体" w:hAnsi="Cambria Math" w:cs="Times New Roman"/>
                <w:sz w:val="20"/>
                <w:szCs w:val="20"/>
                <w:lang w:val="en-GB"/>
              </w:rPr>
              <m:t>max</m:t>
            </m:r>
          </m:sub>
        </m:sSub>
        <m:r>
          <w:rPr>
            <w:rFonts w:ascii="Cambria Math" w:eastAsia="宋体" w:hAnsi="Cambria Math" w:cs="Times New Roman"/>
            <w:sz w:val="20"/>
            <w:szCs w:val="20"/>
            <w:lang w:val="en-GB"/>
          </w:rPr>
          <m:t>=4</m:t>
        </m:r>
      </m:oMath>
      <w:r w:rsidR="00A7569A">
        <w:rPr>
          <w:rFonts w:ascii="Times New Roman" w:eastAsia="宋体" w:hAnsi="Times New Roman" w:cs="Times New Roman" w:hint="eastAsia"/>
          <w:sz w:val="20"/>
          <w:szCs w:val="20"/>
          <w:lang w:val="en-GB"/>
        </w:rPr>
        <w:t xml:space="preserve"> </w:t>
      </w:r>
      <w:r w:rsidR="00A7569A">
        <w:rPr>
          <w:rFonts w:ascii="Times New Roman" w:eastAsia="宋体" w:hAnsi="Times New Roman" w:cs="Times New Roman"/>
          <w:sz w:val="20"/>
          <w:szCs w:val="20"/>
          <w:lang w:val="en-GB"/>
        </w:rPr>
        <w:t xml:space="preserve">and </w:t>
      </w:r>
      <w:r w:rsidR="00165B88">
        <w:rPr>
          <w:rFonts w:ascii="Times New Roman" w:eastAsia="宋体" w:hAnsi="Times New Roman" w:cs="Times New Roman"/>
          <w:sz w:val="20"/>
          <w:szCs w:val="20"/>
          <w:lang w:val="en-GB"/>
        </w:rPr>
        <w:t>case A into consideration</w:t>
      </w:r>
      <w:r>
        <w:rPr>
          <w:rFonts w:ascii="Times New Roman" w:eastAsia="宋体" w:hAnsi="Times New Roman" w:cs="Times New Roman"/>
          <w:sz w:val="20"/>
          <w:szCs w:val="20"/>
          <w:lang w:val="en-GB"/>
        </w:rPr>
        <w:t>,</w:t>
      </w:r>
    </w:p>
    <w:p w14:paraId="0602C711" w14:textId="01B595E8" w:rsidR="00165B88" w:rsidRPr="00D47CE5" w:rsidRDefault="00165B88" w:rsidP="00004D58">
      <w:pPr>
        <w:pStyle w:val="a4"/>
        <w:widowControl w:val="0"/>
        <w:numPr>
          <w:ilvl w:val="0"/>
          <w:numId w:val="8"/>
        </w:numPr>
        <w:overflowPunct/>
        <w:autoSpaceDE/>
        <w:autoSpaceDN/>
        <w:adjustRightInd/>
        <w:spacing w:beforeLines="50" w:before="120" w:afterLines="50" w:after="120" w:line="300" w:lineRule="auto"/>
        <w:ind w:firstLineChars="0"/>
        <w:jc w:val="both"/>
        <w:textAlignment w:val="auto"/>
        <w:rPr>
          <w:rFonts w:ascii="Times New Roman" w:eastAsia="宋体" w:hAnsi="Times New Roman" w:cs="Times New Roman"/>
          <w:lang w:eastAsia="zh-CN"/>
        </w:rPr>
      </w:pPr>
      <w:r>
        <w:rPr>
          <w:rFonts w:ascii="Times New Roman" w:eastAsia="宋体" w:hAnsi="Times New Roman" w:cs="Times New Roman"/>
          <w:lang w:eastAsia="zh-CN"/>
        </w:rPr>
        <w:t xml:space="preserve">Worst case: </w:t>
      </w:r>
      <w:r w:rsidR="00A5606C" w:rsidRPr="00D47CE5">
        <w:rPr>
          <w:rFonts w:ascii="Times New Roman" w:eastAsia="宋体" w:hAnsi="Times New Roman" w:cs="Times New Roman"/>
          <w:lang w:eastAsia="zh-CN"/>
        </w:rPr>
        <w:t>SSBs used to adjust AGC is not contained in the</w:t>
      </w:r>
      <w:r w:rsidR="00A5606C" w:rsidRPr="00A5606C">
        <w:rPr>
          <w:rFonts w:ascii="Times New Roman" w:eastAsia="宋体" w:hAnsi="Times New Roman" w:cs="Times New Roman"/>
          <w:lang w:eastAsia="zh-CN"/>
        </w:rPr>
        <w:t xml:space="preserve"> </w:t>
      </w:r>
      <w:r w:rsidR="00A5606C" w:rsidRPr="004560E6">
        <w:rPr>
          <w:rFonts w:ascii="Times New Roman" w:eastAsia="宋体" w:hAnsi="Times New Roman" w:cs="Times New Roman"/>
          <w:lang w:eastAsia="zh-CN"/>
        </w:rPr>
        <w:t>dwell time</w:t>
      </w:r>
      <w:r w:rsidR="00A5606C" w:rsidRPr="00D47CE5">
        <w:rPr>
          <w:rFonts w:ascii="Times New Roman" w:eastAsia="宋体" w:hAnsi="Times New Roman" w:cs="Times New Roman"/>
          <w:lang w:eastAsia="zh-CN"/>
        </w:rPr>
        <w:t xml:space="preserve">, </w:t>
      </w:r>
      <w:r w:rsidRPr="00D47CE5">
        <w:rPr>
          <w:rFonts w:ascii="Times New Roman" w:eastAsia="宋体" w:hAnsi="Times New Roman" w:cs="Times New Roman"/>
          <w:lang w:eastAsia="zh-CN"/>
        </w:rPr>
        <w:t>UE cannot wait on SSB transmissions to set the AGC</w:t>
      </w:r>
      <w:r w:rsidR="00A5606C" w:rsidRPr="00D47CE5">
        <w:rPr>
          <w:rFonts w:ascii="Times New Roman" w:eastAsia="宋体" w:hAnsi="Times New Roman" w:cs="Times New Roman"/>
          <w:lang w:eastAsia="zh-CN"/>
        </w:rPr>
        <w:t xml:space="preserve"> for the SDL </w:t>
      </w:r>
      <w:proofErr w:type="spellStart"/>
      <w:r w:rsidR="00A5606C" w:rsidRPr="00D47CE5">
        <w:rPr>
          <w:rFonts w:ascii="Times New Roman" w:eastAsia="宋体" w:hAnsi="Times New Roman" w:cs="Times New Roman"/>
          <w:lang w:eastAsia="zh-CN"/>
        </w:rPr>
        <w:t>SCell</w:t>
      </w:r>
      <w:proofErr w:type="spellEnd"/>
      <w:r w:rsidRPr="00D47CE5">
        <w:rPr>
          <w:rFonts w:ascii="Times New Roman" w:eastAsia="宋体" w:hAnsi="Times New Roman" w:cs="Times New Roman"/>
          <w:lang w:eastAsia="zh-CN"/>
        </w:rPr>
        <w:t xml:space="preserve"> (</w:t>
      </w:r>
      <w:r w:rsidR="00A5606C" w:rsidRPr="00D47CE5">
        <w:rPr>
          <w:rFonts w:ascii="Times New Roman" w:eastAsia="宋体" w:hAnsi="Times New Roman" w:cs="Times New Roman"/>
          <w:lang w:eastAsia="zh-CN"/>
        </w:rPr>
        <w:t xml:space="preserve">e.g., </w:t>
      </w:r>
      <w:r w:rsidRPr="00D47CE5">
        <w:rPr>
          <w:rFonts w:ascii="Times New Roman" w:eastAsia="宋体" w:hAnsi="Times New Roman" w:cs="Times New Roman"/>
          <w:lang w:eastAsia="zh-CN"/>
        </w:rPr>
        <w:t xml:space="preserve">the value of K1 is </w:t>
      </w:r>
      <w:r w:rsidR="00D47CE5" w:rsidRPr="00D47CE5">
        <w:rPr>
          <w:rFonts w:ascii="Times New Roman" w:eastAsia="宋体" w:hAnsi="Times New Roman" w:cs="Times New Roman"/>
          <w:lang w:eastAsia="zh-CN"/>
        </w:rPr>
        <w:t>1</w:t>
      </w:r>
      <w:r w:rsidRPr="00D47CE5">
        <w:rPr>
          <w:rFonts w:ascii="Times New Roman" w:eastAsia="宋体" w:hAnsi="Times New Roman" w:cs="Times New Roman"/>
          <w:lang w:eastAsia="zh-CN"/>
        </w:rPr>
        <w:t xml:space="preserve"> </w:t>
      </w:r>
      <w:proofErr w:type="spellStart"/>
      <w:r w:rsidRPr="00D47CE5">
        <w:rPr>
          <w:rFonts w:ascii="Times New Roman" w:eastAsia="宋体" w:hAnsi="Times New Roman" w:cs="Times New Roman"/>
          <w:lang w:eastAsia="zh-CN"/>
        </w:rPr>
        <w:t>ms</w:t>
      </w:r>
      <w:proofErr w:type="spellEnd"/>
      <w:r w:rsidRPr="00D47CE5">
        <w:rPr>
          <w:rFonts w:ascii="Times New Roman" w:eastAsia="宋体" w:hAnsi="Times New Roman" w:cs="Times New Roman"/>
          <w:lang w:eastAsia="zh-CN"/>
        </w:rPr>
        <w:t>)</w:t>
      </w:r>
    </w:p>
    <w:p w14:paraId="0465AEAD" w14:textId="73C2D1FD" w:rsidR="00A5606C" w:rsidRDefault="00165B88" w:rsidP="00004D58">
      <w:pPr>
        <w:pStyle w:val="a4"/>
        <w:widowControl w:val="0"/>
        <w:numPr>
          <w:ilvl w:val="0"/>
          <w:numId w:val="8"/>
        </w:numPr>
        <w:overflowPunct/>
        <w:autoSpaceDE/>
        <w:autoSpaceDN/>
        <w:adjustRightInd/>
        <w:spacing w:beforeLines="50" w:before="120" w:afterLines="50" w:after="120" w:line="300" w:lineRule="auto"/>
        <w:ind w:firstLineChars="0"/>
        <w:jc w:val="both"/>
        <w:textAlignment w:val="auto"/>
        <w:rPr>
          <w:rFonts w:ascii="Times New Roman" w:eastAsia="宋体" w:hAnsi="Times New Roman" w:cs="Times New Roman"/>
          <w:lang w:eastAsia="zh-CN"/>
        </w:rPr>
      </w:pPr>
      <w:r w:rsidRPr="00D47CE5">
        <w:rPr>
          <w:rFonts w:ascii="Times New Roman" w:eastAsia="宋体" w:hAnsi="Times New Roman" w:cs="Times New Roman"/>
          <w:lang w:eastAsia="zh-CN"/>
        </w:rPr>
        <w:t xml:space="preserve">Only one SSB sample can be used </w:t>
      </w:r>
      <w:r w:rsidR="0053633D">
        <w:rPr>
          <w:rFonts w:ascii="Times New Roman" w:eastAsia="宋体" w:hAnsi="Times New Roman" w:cs="Times New Roman"/>
          <w:lang w:eastAsia="zh-CN"/>
        </w:rPr>
        <w:t>to</w:t>
      </w:r>
      <w:r w:rsidRPr="00D47CE5">
        <w:rPr>
          <w:rFonts w:ascii="Times New Roman" w:eastAsia="宋体" w:hAnsi="Times New Roman" w:cs="Times New Roman"/>
          <w:lang w:eastAsia="zh-CN"/>
        </w:rPr>
        <w:t xml:space="preserve"> </w:t>
      </w:r>
      <w:r w:rsidR="00207D0E">
        <w:rPr>
          <w:rFonts w:ascii="Times New Roman" w:eastAsia="宋体" w:hAnsi="Times New Roman" w:cs="Times New Roman"/>
          <w:lang w:eastAsia="zh-CN"/>
        </w:rPr>
        <w:t xml:space="preserve">perform </w:t>
      </w:r>
      <w:r w:rsidRPr="00D47CE5">
        <w:rPr>
          <w:rFonts w:ascii="Times New Roman" w:eastAsia="宋体" w:hAnsi="Times New Roman" w:cs="Times New Roman"/>
          <w:lang w:eastAsia="zh-CN"/>
        </w:rPr>
        <w:t>AGC</w:t>
      </w:r>
      <w:r w:rsidR="00717751" w:rsidRPr="00D47CE5">
        <w:rPr>
          <w:rFonts w:ascii="Times New Roman" w:eastAsia="宋体" w:hAnsi="Times New Roman" w:cs="Times New Roman"/>
          <w:lang w:eastAsia="zh-CN"/>
        </w:rPr>
        <w:t>/L3 measurement</w:t>
      </w:r>
      <w:r w:rsidRPr="00D47CE5">
        <w:rPr>
          <w:rFonts w:ascii="Times New Roman" w:eastAsia="宋体" w:hAnsi="Times New Roman" w:cs="Times New Roman"/>
          <w:lang w:eastAsia="zh-CN"/>
        </w:rPr>
        <w:t xml:space="preserve"> per switching</w:t>
      </w:r>
      <w:r w:rsidR="00207D0E">
        <w:rPr>
          <w:rFonts w:ascii="Times New Roman" w:eastAsia="宋体" w:hAnsi="Times New Roman" w:cs="Times New Roman"/>
          <w:lang w:eastAsia="zh-CN"/>
        </w:rPr>
        <w:t xml:space="preserve"> (</w:t>
      </w:r>
      <w:r w:rsidR="00A5606C" w:rsidRPr="00D47CE5">
        <w:rPr>
          <w:rFonts w:ascii="Times New Roman" w:eastAsia="宋体" w:hAnsi="Times New Roman" w:cs="Times New Roman"/>
          <w:lang w:eastAsia="zh-CN"/>
        </w:rPr>
        <w:t xml:space="preserve">e.g., </w:t>
      </w:r>
      <w:r w:rsidRPr="00D47CE5">
        <w:rPr>
          <w:rFonts w:ascii="Times New Roman" w:eastAsia="宋体" w:hAnsi="Times New Roman" w:cs="Times New Roman"/>
          <w:lang w:eastAsia="zh-CN"/>
        </w:rPr>
        <w:t xml:space="preserve">the value of K1 is 8 </w:t>
      </w:r>
      <w:proofErr w:type="spellStart"/>
      <w:r w:rsidRPr="00D47CE5">
        <w:rPr>
          <w:rFonts w:ascii="Times New Roman" w:eastAsia="宋体" w:hAnsi="Times New Roman" w:cs="Times New Roman"/>
          <w:lang w:eastAsia="zh-CN"/>
        </w:rPr>
        <w:t>ms</w:t>
      </w:r>
      <w:proofErr w:type="spellEnd"/>
      <w:r w:rsidRPr="00D47CE5">
        <w:rPr>
          <w:rFonts w:ascii="Times New Roman" w:eastAsia="宋体" w:hAnsi="Times New Roman" w:cs="Times New Roman"/>
          <w:lang w:eastAsia="zh-CN"/>
        </w:rPr>
        <w:t>)</w:t>
      </w:r>
      <w:r w:rsidR="00A5606C" w:rsidRPr="00D47CE5">
        <w:rPr>
          <w:rFonts w:ascii="Times New Roman" w:eastAsia="宋体" w:hAnsi="Times New Roman" w:cs="Times New Roman"/>
          <w:lang w:eastAsia="zh-CN"/>
        </w:rPr>
        <w:t xml:space="preserve">, how long the next </w:t>
      </w:r>
      <w:r w:rsidR="00D47CE5" w:rsidRPr="00D47CE5">
        <w:rPr>
          <w:rFonts w:ascii="Times New Roman" w:eastAsia="宋体" w:hAnsi="Times New Roman" w:cs="Times New Roman"/>
          <w:lang w:eastAsia="zh-CN"/>
        </w:rPr>
        <w:t>available</w:t>
      </w:r>
      <w:r w:rsidR="00A5606C" w:rsidRPr="00D47CE5">
        <w:rPr>
          <w:rFonts w:ascii="Times New Roman" w:eastAsia="宋体" w:hAnsi="Times New Roman" w:cs="Times New Roman"/>
          <w:lang w:eastAsia="zh-CN"/>
        </w:rPr>
        <w:t xml:space="preserve"> </w:t>
      </w:r>
      <w:r w:rsidR="00D47CE5" w:rsidRPr="00D47CE5">
        <w:rPr>
          <w:rFonts w:ascii="Times New Roman" w:eastAsia="宋体" w:hAnsi="Times New Roman" w:cs="Times New Roman"/>
          <w:lang w:eastAsia="zh-CN"/>
        </w:rPr>
        <w:t xml:space="preserve">SSB </w:t>
      </w:r>
      <w:r w:rsidR="00A5606C" w:rsidRPr="00D47CE5">
        <w:rPr>
          <w:rFonts w:ascii="Times New Roman" w:eastAsia="宋体" w:hAnsi="Times New Roman" w:cs="Times New Roman"/>
          <w:lang w:eastAsia="zh-CN"/>
        </w:rPr>
        <w:t xml:space="preserve">used to </w:t>
      </w:r>
      <w:r w:rsidR="00796E1A">
        <w:rPr>
          <w:rFonts w:ascii="Times New Roman" w:eastAsia="宋体" w:hAnsi="Times New Roman" w:cs="Times New Roman"/>
          <w:lang w:eastAsia="zh-CN"/>
        </w:rPr>
        <w:t xml:space="preserve">perform </w:t>
      </w:r>
      <w:r w:rsidR="00D47CE5" w:rsidRPr="00D47CE5">
        <w:rPr>
          <w:rFonts w:ascii="Times New Roman" w:eastAsia="宋体" w:hAnsi="Times New Roman" w:cs="Times New Roman"/>
          <w:lang w:eastAsia="zh-CN"/>
        </w:rPr>
        <w:t>fine</w:t>
      </w:r>
      <w:r w:rsidR="00A5606C" w:rsidRPr="00D47CE5">
        <w:rPr>
          <w:rFonts w:ascii="Times New Roman" w:eastAsia="宋体" w:hAnsi="Times New Roman" w:cs="Times New Roman"/>
          <w:lang w:eastAsia="zh-CN"/>
        </w:rPr>
        <w:t xml:space="preserve"> AGC</w:t>
      </w:r>
      <w:r w:rsidR="00D47CE5" w:rsidRPr="00D47CE5">
        <w:rPr>
          <w:rFonts w:ascii="Times New Roman" w:eastAsia="宋体" w:hAnsi="Times New Roman" w:cs="Times New Roman"/>
          <w:lang w:eastAsia="zh-CN"/>
        </w:rPr>
        <w:t xml:space="preserve"> adjustment </w:t>
      </w:r>
      <w:r w:rsidR="0053633D">
        <w:rPr>
          <w:rFonts w:ascii="Times New Roman" w:eastAsia="宋体" w:hAnsi="Times New Roman" w:cs="Times New Roman"/>
          <w:lang w:eastAsia="zh-CN"/>
        </w:rPr>
        <w:t>(</w:t>
      </w:r>
      <w:r w:rsidR="00D47CE5" w:rsidRPr="00D47CE5">
        <w:rPr>
          <w:rFonts w:ascii="Times New Roman" w:eastAsia="宋体" w:hAnsi="Times New Roman" w:cs="Times New Roman"/>
          <w:lang w:eastAsia="zh-CN"/>
        </w:rPr>
        <w:t>if needed</w:t>
      </w:r>
      <w:r w:rsidR="0053633D">
        <w:rPr>
          <w:rFonts w:ascii="Times New Roman" w:eastAsia="宋体" w:hAnsi="Times New Roman" w:cs="Times New Roman"/>
          <w:lang w:eastAsia="zh-CN"/>
        </w:rPr>
        <w:t>)</w:t>
      </w:r>
      <w:r w:rsidR="00D47CE5" w:rsidRPr="00D47CE5">
        <w:rPr>
          <w:rFonts w:ascii="Times New Roman" w:eastAsia="宋体" w:hAnsi="Times New Roman" w:cs="Times New Roman"/>
          <w:lang w:eastAsia="zh-CN"/>
        </w:rPr>
        <w:t xml:space="preserve"> or L3 measurement on the SDL </w:t>
      </w:r>
      <w:proofErr w:type="spellStart"/>
      <w:r w:rsidR="00D47CE5" w:rsidRPr="00D47CE5">
        <w:rPr>
          <w:rFonts w:ascii="Times New Roman" w:eastAsia="宋体" w:hAnsi="Times New Roman" w:cs="Times New Roman"/>
          <w:lang w:eastAsia="zh-CN"/>
        </w:rPr>
        <w:t>SCell</w:t>
      </w:r>
      <w:proofErr w:type="spellEnd"/>
      <w:r w:rsidR="00D47CE5" w:rsidRPr="00D47CE5">
        <w:rPr>
          <w:rFonts w:ascii="Times New Roman" w:eastAsia="宋体" w:hAnsi="Times New Roman" w:cs="Times New Roman"/>
          <w:lang w:eastAsia="zh-CN"/>
        </w:rPr>
        <w:t xml:space="preserve"> </w:t>
      </w:r>
      <w:r w:rsidR="0053633D">
        <w:rPr>
          <w:rFonts w:ascii="Times New Roman" w:eastAsia="宋体" w:hAnsi="Times New Roman" w:cs="Times New Roman"/>
          <w:lang w:eastAsia="zh-CN"/>
        </w:rPr>
        <w:t xml:space="preserve">can be waited </w:t>
      </w:r>
      <w:r w:rsidR="00D47CE5" w:rsidRPr="00D47CE5">
        <w:rPr>
          <w:rFonts w:ascii="Times New Roman" w:eastAsia="宋体" w:hAnsi="Times New Roman" w:cs="Times New Roman"/>
          <w:lang w:eastAsia="zh-CN"/>
        </w:rPr>
        <w:t>depends on RAN1 discussions on restriction of maximum X switch(es) within Y slot(s)</w:t>
      </w:r>
    </w:p>
    <w:p w14:paraId="5AD9FF61" w14:textId="38D2A6B1" w:rsidR="00862877" w:rsidRDefault="00207D0E" w:rsidP="00004D58">
      <w:pPr>
        <w:pStyle w:val="a4"/>
        <w:widowControl w:val="0"/>
        <w:numPr>
          <w:ilvl w:val="1"/>
          <w:numId w:val="8"/>
        </w:numPr>
        <w:overflowPunct/>
        <w:autoSpaceDE/>
        <w:autoSpaceDN/>
        <w:adjustRightInd/>
        <w:spacing w:beforeLines="50" w:before="120" w:afterLines="50" w:after="120" w:line="300" w:lineRule="auto"/>
        <w:ind w:firstLineChars="0"/>
        <w:jc w:val="both"/>
        <w:textAlignment w:val="auto"/>
        <w:rPr>
          <w:rFonts w:ascii="Times New Roman" w:eastAsia="宋体" w:hAnsi="Times New Roman" w:cs="Times New Roman"/>
          <w:lang w:eastAsia="zh-CN"/>
        </w:rPr>
      </w:pPr>
      <w:r>
        <w:rPr>
          <w:rFonts w:ascii="Times New Roman" w:eastAsia="宋体" w:hAnsi="Times New Roman" w:cs="Times New Roman"/>
          <w:lang w:eastAsia="zh-CN"/>
        </w:rPr>
        <w:t xml:space="preserve">As one of the possible AGC implementations, </w:t>
      </w:r>
      <w:r w:rsidRPr="0037345A">
        <w:rPr>
          <w:rFonts w:ascii="Times New Roman" w:eastAsia="宋体" w:hAnsi="Times New Roman" w:cs="Times New Roman"/>
          <w:lang w:eastAsia="zh-CN"/>
        </w:rPr>
        <w:t xml:space="preserve">the old AGC state can be simply restored until the next AGC measurement opportunity, but the old AGC state should </w:t>
      </w:r>
      <w:r w:rsidR="0037345A" w:rsidRPr="0037345A">
        <w:rPr>
          <w:rFonts w:ascii="Times New Roman" w:eastAsia="宋体" w:hAnsi="Times New Roman" w:cs="Times New Roman"/>
          <w:lang w:eastAsia="zh-CN"/>
        </w:rPr>
        <w:t>be i</w:t>
      </w:r>
      <w:r w:rsidR="000621EF" w:rsidRPr="0037345A">
        <w:rPr>
          <w:rFonts w:ascii="Times New Roman" w:eastAsia="宋体" w:hAnsi="Times New Roman" w:cs="Times New Roman"/>
          <w:lang w:eastAsia="zh-CN"/>
        </w:rPr>
        <w:t>ndispensable</w:t>
      </w:r>
      <w:r w:rsidRPr="0037345A">
        <w:rPr>
          <w:rFonts w:ascii="Times New Roman" w:eastAsia="宋体" w:hAnsi="Times New Roman" w:cs="Times New Roman"/>
          <w:lang w:eastAsia="zh-CN"/>
        </w:rPr>
        <w:t xml:space="preserve">.  </w:t>
      </w:r>
    </w:p>
    <w:p w14:paraId="04F92662" w14:textId="2943B100" w:rsidR="00436F6D" w:rsidRDefault="00436F6D" w:rsidP="00436F6D">
      <w:pPr>
        <w:spacing w:beforeLines="50" w:before="120" w:afterLines="50" w:after="120" w:line="300" w:lineRule="auto"/>
        <w:rPr>
          <w:rFonts w:ascii="Times New Roman" w:hAnsi="Times New Roman"/>
          <w:b/>
          <w:bCs/>
          <w:lang w:val="sv-SE"/>
        </w:rPr>
      </w:pPr>
      <w:r w:rsidRPr="00436F6D">
        <w:rPr>
          <w:rFonts w:ascii="Times New Roman" w:hAnsi="Times New Roman"/>
          <w:b/>
          <w:bCs/>
          <w:lang w:val="sv-SE"/>
        </w:rPr>
        <w:t xml:space="preserve">Observation </w:t>
      </w:r>
      <w:r>
        <w:rPr>
          <w:rFonts w:ascii="Times New Roman" w:hAnsi="Times New Roman"/>
          <w:b/>
          <w:bCs/>
          <w:lang w:val="sv-SE"/>
        </w:rPr>
        <w:t>2</w:t>
      </w:r>
      <w:r w:rsidRPr="00436F6D">
        <w:rPr>
          <w:rFonts w:ascii="Times New Roman" w:hAnsi="Times New Roman"/>
          <w:b/>
          <w:bCs/>
          <w:lang w:val="sv-SE"/>
        </w:rPr>
        <w:t xml:space="preserve">: </w:t>
      </w:r>
      <w:r>
        <w:rPr>
          <w:rFonts w:ascii="Times New Roman" w:hAnsi="Times New Roman"/>
          <w:b/>
          <w:bCs/>
          <w:lang w:val="sv-SE"/>
        </w:rPr>
        <w:t>How the available SSB resources can be used to perform AGC adjustment and L3 measurement for the activated SCell depends on following restrictions of switching pattern discussed in RAN1</w:t>
      </w:r>
    </w:p>
    <w:p w14:paraId="7C362404" w14:textId="3DBE5BBA" w:rsidR="00436F6D" w:rsidRPr="00315775" w:rsidRDefault="00436F6D" w:rsidP="00436F6D">
      <w:pPr>
        <w:pStyle w:val="a4"/>
        <w:widowControl w:val="0"/>
        <w:numPr>
          <w:ilvl w:val="0"/>
          <w:numId w:val="9"/>
        </w:numPr>
        <w:spacing w:beforeLines="50" w:before="120" w:afterLines="50" w:after="120" w:line="300" w:lineRule="auto"/>
        <w:ind w:firstLineChars="0"/>
        <w:rPr>
          <w:rFonts w:ascii="Times New Roman" w:eastAsiaTheme="minorEastAsia" w:hAnsi="Times New Roman"/>
          <w:b/>
          <w:bCs/>
          <w:lang w:val="sv-SE" w:eastAsia="zh-CN"/>
        </w:rPr>
      </w:pPr>
      <w:r>
        <w:rPr>
          <w:rFonts w:ascii="Times New Roman" w:eastAsiaTheme="minorEastAsia" w:hAnsi="Times New Roman"/>
          <w:b/>
          <w:bCs/>
          <w:lang w:val="sv-SE" w:eastAsia="zh-CN"/>
        </w:rPr>
        <w:lastRenderedPageBreak/>
        <w:t>R</w:t>
      </w:r>
      <w:r w:rsidRPr="00315775">
        <w:rPr>
          <w:rFonts w:ascii="Times New Roman" w:eastAsiaTheme="minorEastAsia" w:hAnsi="Times New Roman"/>
          <w:b/>
          <w:bCs/>
          <w:lang w:val="sv-SE" w:eastAsia="zh-CN"/>
        </w:rPr>
        <w:t>estriction</w:t>
      </w:r>
      <w:r>
        <w:rPr>
          <w:rFonts w:ascii="Times New Roman" w:eastAsiaTheme="minorEastAsia" w:hAnsi="Times New Roman"/>
          <w:b/>
          <w:bCs/>
          <w:lang w:val="sv-SE" w:eastAsia="zh-CN"/>
        </w:rPr>
        <w:t xml:space="preserve"> of K1 ms</w:t>
      </w:r>
    </w:p>
    <w:p w14:paraId="347BFF4E" w14:textId="151DF03B" w:rsidR="00436F6D" w:rsidRPr="00436F6D" w:rsidRDefault="00436F6D" w:rsidP="00436F6D">
      <w:pPr>
        <w:pStyle w:val="a4"/>
        <w:widowControl w:val="0"/>
        <w:numPr>
          <w:ilvl w:val="0"/>
          <w:numId w:val="9"/>
        </w:numPr>
        <w:spacing w:beforeLines="50" w:before="120" w:afterLines="50" w:after="120" w:line="300" w:lineRule="auto"/>
        <w:ind w:firstLineChars="0"/>
        <w:rPr>
          <w:rFonts w:ascii="Times New Roman" w:eastAsiaTheme="minorEastAsia" w:hAnsi="Times New Roman"/>
          <w:b/>
          <w:bCs/>
          <w:lang w:val="sv-SE" w:eastAsia="zh-CN"/>
        </w:rPr>
      </w:pPr>
      <w:r w:rsidRPr="00315775">
        <w:rPr>
          <w:rFonts w:ascii="Times New Roman" w:eastAsiaTheme="minorEastAsia" w:hAnsi="Times New Roman"/>
          <w:b/>
          <w:bCs/>
          <w:lang w:val="sv-SE" w:eastAsia="zh-CN"/>
        </w:rPr>
        <w:t>Restriction of maximum X switch(es) within Y slot(s)</w:t>
      </w:r>
    </w:p>
    <w:p w14:paraId="1B885F7E" w14:textId="643FD23E" w:rsidR="00A314E1" w:rsidRDefault="00F55246" w:rsidP="009947DB">
      <w:pPr>
        <w:pStyle w:val="a4"/>
        <w:numPr>
          <w:ilvl w:val="0"/>
          <w:numId w:val="11"/>
        </w:numPr>
        <w:spacing w:beforeLines="50" w:before="120" w:afterLines="50" w:after="120" w:line="300" w:lineRule="auto"/>
        <w:ind w:firstLineChars="0"/>
        <w:rPr>
          <w:rFonts w:ascii="Times New Roman" w:eastAsia="宋体" w:hAnsi="Times New Roman" w:cs="Times New Roman"/>
          <w:lang w:eastAsia="zh-CN"/>
        </w:rPr>
      </w:pPr>
      <w:r w:rsidRPr="0099567C">
        <w:rPr>
          <w:rFonts w:ascii="Times New Roman" w:eastAsia="宋体" w:hAnsi="Times New Roman" w:cs="Times New Roman"/>
          <w:lang w:eastAsia="zh-CN"/>
        </w:rPr>
        <w:t>Mis-alignment between configurations of switching pattern and UE DRX cycle</w:t>
      </w:r>
      <w:r w:rsidR="00FB4FD7">
        <w:rPr>
          <w:rFonts w:ascii="Times New Roman" w:eastAsia="宋体" w:hAnsi="Times New Roman" w:cs="Times New Roman"/>
          <w:lang w:eastAsia="zh-CN"/>
        </w:rPr>
        <w:t>/MG/</w:t>
      </w:r>
      <w:r w:rsidR="00FB4FD7" w:rsidRPr="00FB4FD7">
        <w:rPr>
          <w:rFonts w:ascii="Times New Roman" w:eastAsia="宋体" w:hAnsi="Times New Roman" w:cs="Times New Roman"/>
          <w:lang w:eastAsia="zh-CN"/>
        </w:rPr>
        <w:t>SMTC period</w:t>
      </w:r>
      <w:r w:rsidRPr="0099567C">
        <w:rPr>
          <w:rFonts w:ascii="Times New Roman" w:eastAsia="宋体" w:hAnsi="Times New Roman" w:cs="Times New Roman"/>
          <w:lang w:eastAsia="zh-CN"/>
        </w:rPr>
        <w:t xml:space="preserve"> </w:t>
      </w:r>
    </w:p>
    <w:p w14:paraId="4E8539DA" w14:textId="77777777" w:rsidR="00425761" w:rsidRPr="00425761" w:rsidRDefault="00425761" w:rsidP="009947DB">
      <w:pPr>
        <w:spacing w:beforeLines="50" w:before="120" w:afterLines="50" w:after="120" w:line="300" w:lineRule="auto"/>
        <w:rPr>
          <w:rFonts w:ascii="Times New Roman" w:eastAsia="宋体" w:hAnsi="Times New Roman" w:cs="Times New Roman"/>
          <w:sz w:val="20"/>
          <w:szCs w:val="20"/>
          <w:lang w:val="en-GB"/>
        </w:rPr>
      </w:pPr>
      <w:r w:rsidRPr="00425761">
        <w:rPr>
          <w:rFonts w:ascii="Times New Roman" w:eastAsia="宋体" w:hAnsi="Times New Roman" w:cs="Times New Roman"/>
          <w:sz w:val="20"/>
          <w:szCs w:val="20"/>
          <w:lang w:val="en-GB"/>
        </w:rPr>
        <w:t>At least the following two issues will occur:</w:t>
      </w:r>
    </w:p>
    <w:p w14:paraId="68092CC5" w14:textId="77777777" w:rsidR="00425761" w:rsidRPr="00425761" w:rsidRDefault="00425761" w:rsidP="009947DB">
      <w:pPr>
        <w:pStyle w:val="a4"/>
        <w:widowControl w:val="0"/>
        <w:numPr>
          <w:ilvl w:val="0"/>
          <w:numId w:val="8"/>
        </w:numPr>
        <w:overflowPunct/>
        <w:autoSpaceDE/>
        <w:autoSpaceDN/>
        <w:adjustRightInd/>
        <w:spacing w:beforeLines="50" w:before="120" w:afterLines="50" w:after="120" w:line="300" w:lineRule="auto"/>
        <w:ind w:firstLineChars="0"/>
        <w:jc w:val="both"/>
        <w:textAlignment w:val="auto"/>
        <w:rPr>
          <w:rFonts w:ascii="Times New Roman" w:eastAsia="宋体" w:hAnsi="Times New Roman" w:cs="Times New Roman"/>
          <w:lang w:eastAsia="zh-CN"/>
        </w:rPr>
      </w:pPr>
      <w:r w:rsidRPr="00425761">
        <w:rPr>
          <w:rFonts w:ascii="Times New Roman" w:eastAsia="宋体" w:hAnsi="Times New Roman" w:cs="Times New Roman"/>
          <w:lang w:eastAsia="zh-CN"/>
        </w:rPr>
        <w:t xml:space="preserve">Mis-alignment between cell switching pattern and UE DRX cycle. </w:t>
      </w:r>
    </w:p>
    <w:p w14:paraId="430773D5" w14:textId="6FD989B3" w:rsidR="00425761" w:rsidRPr="00425761" w:rsidRDefault="00425761" w:rsidP="009947DB">
      <w:pPr>
        <w:pStyle w:val="a4"/>
        <w:widowControl w:val="0"/>
        <w:numPr>
          <w:ilvl w:val="1"/>
          <w:numId w:val="8"/>
        </w:numPr>
        <w:overflowPunct/>
        <w:autoSpaceDE/>
        <w:autoSpaceDN/>
        <w:adjustRightInd/>
        <w:spacing w:beforeLines="50" w:before="120" w:afterLines="50" w:after="120" w:line="300" w:lineRule="auto"/>
        <w:ind w:firstLineChars="0"/>
        <w:jc w:val="both"/>
        <w:textAlignment w:val="auto"/>
        <w:rPr>
          <w:rFonts w:ascii="Times New Roman" w:eastAsia="宋体" w:hAnsi="Times New Roman" w:cs="Times New Roman"/>
          <w:lang w:eastAsia="zh-CN"/>
        </w:rPr>
      </w:pPr>
      <w:r w:rsidRPr="00425761">
        <w:rPr>
          <w:rFonts w:ascii="Times New Roman" w:eastAsia="宋体" w:hAnsi="Times New Roman" w:cs="Times New Roman" w:hint="eastAsia"/>
          <w:lang w:eastAsia="zh-CN"/>
        </w:rPr>
        <w:t>C</w:t>
      </w:r>
      <w:r w:rsidRPr="00425761">
        <w:rPr>
          <w:rFonts w:ascii="Times New Roman" w:eastAsia="宋体" w:hAnsi="Times New Roman" w:cs="Times New Roman"/>
          <w:lang w:eastAsia="zh-CN"/>
        </w:rPr>
        <w:t xml:space="preserve">ase 1: Part of the OFF duration of UE DRX is overlapped with the </w:t>
      </w:r>
      <w:r w:rsidR="001E6679">
        <w:rPr>
          <w:rFonts w:ascii="Times New Roman" w:eastAsia="宋体" w:hAnsi="Times New Roman" w:cs="Times New Roman"/>
          <w:lang w:eastAsia="zh-CN"/>
        </w:rPr>
        <w:t xml:space="preserve">SDL </w:t>
      </w:r>
      <w:proofErr w:type="spellStart"/>
      <w:r w:rsidR="001E6679">
        <w:rPr>
          <w:rFonts w:ascii="Times New Roman" w:eastAsia="宋体" w:hAnsi="Times New Roman" w:cs="Times New Roman"/>
          <w:lang w:eastAsia="zh-CN"/>
        </w:rPr>
        <w:t>SCell</w:t>
      </w:r>
      <w:proofErr w:type="spellEnd"/>
      <w:r w:rsidR="001E6679">
        <w:rPr>
          <w:rFonts w:ascii="Times New Roman" w:eastAsia="宋体" w:hAnsi="Times New Roman" w:cs="Times New Roman"/>
          <w:lang w:eastAsia="zh-CN"/>
        </w:rPr>
        <w:t xml:space="preserve"> </w:t>
      </w:r>
      <w:r w:rsidRPr="00425761">
        <w:rPr>
          <w:rFonts w:ascii="Times New Roman" w:eastAsia="宋体" w:hAnsi="Times New Roman" w:cs="Times New Roman"/>
          <w:lang w:eastAsia="zh-CN"/>
        </w:rPr>
        <w:t>active period of the switching pattern.</w:t>
      </w:r>
    </w:p>
    <w:p w14:paraId="0FF38C4C" w14:textId="179A47E9" w:rsidR="00425761" w:rsidRPr="00425761" w:rsidRDefault="00425761" w:rsidP="009947DB">
      <w:pPr>
        <w:pStyle w:val="a4"/>
        <w:widowControl w:val="0"/>
        <w:numPr>
          <w:ilvl w:val="1"/>
          <w:numId w:val="8"/>
        </w:numPr>
        <w:overflowPunct/>
        <w:autoSpaceDE/>
        <w:autoSpaceDN/>
        <w:adjustRightInd/>
        <w:spacing w:beforeLines="50" w:before="120" w:afterLines="50" w:after="120" w:line="300" w:lineRule="auto"/>
        <w:ind w:firstLineChars="0"/>
        <w:jc w:val="both"/>
        <w:textAlignment w:val="auto"/>
        <w:rPr>
          <w:rFonts w:ascii="Times New Roman" w:eastAsia="宋体" w:hAnsi="Times New Roman" w:cs="Times New Roman"/>
          <w:lang w:eastAsia="zh-CN"/>
        </w:rPr>
      </w:pPr>
      <w:r w:rsidRPr="00425761">
        <w:rPr>
          <w:rFonts w:ascii="Times New Roman" w:eastAsia="宋体" w:hAnsi="Times New Roman" w:cs="Times New Roman" w:hint="eastAsia"/>
          <w:lang w:eastAsia="zh-CN"/>
        </w:rPr>
        <w:t>C</w:t>
      </w:r>
      <w:r w:rsidRPr="00425761">
        <w:rPr>
          <w:rFonts w:ascii="Times New Roman" w:eastAsia="宋体" w:hAnsi="Times New Roman" w:cs="Times New Roman"/>
          <w:lang w:eastAsia="zh-CN"/>
        </w:rPr>
        <w:t xml:space="preserve">ase 2: The ON duration of UE DRX is overlapped with the </w:t>
      </w:r>
      <w:r w:rsidR="001E6679">
        <w:rPr>
          <w:rFonts w:ascii="Times New Roman" w:eastAsia="宋体" w:hAnsi="Times New Roman" w:cs="Times New Roman"/>
          <w:lang w:eastAsia="zh-CN"/>
        </w:rPr>
        <w:t xml:space="preserve">SDL </w:t>
      </w:r>
      <w:proofErr w:type="spellStart"/>
      <w:r w:rsidR="001E6679">
        <w:rPr>
          <w:rFonts w:ascii="Times New Roman" w:eastAsia="宋体" w:hAnsi="Times New Roman" w:cs="Times New Roman"/>
          <w:lang w:eastAsia="zh-CN"/>
        </w:rPr>
        <w:t>SCell</w:t>
      </w:r>
      <w:proofErr w:type="spellEnd"/>
      <w:r w:rsidR="001E6679" w:rsidRPr="00425761">
        <w:rPr>
          <w:rFonts w:ascii="Times New Roman" w:eastAsia="宋体" w:hAnsi="Times New Roman" w:cs="Times New Roman"/>
          <w:lang w:eastAsia="zh-CN"/>
        </w:rPr>
        <w:t xml:space="preserve"> </w:t>
      </w:r>
      <w:r w:rsidRPr="00425761">
        <w:rPr>
          <w:rFonts w:ascii="Times New Roman" w:eastAsia="宋体" w:hAnsi="Times New Roman" w:cs="Times New Roman"/>
          <w:lang w:eastAsia="zh-CN"/>
        </w:rPr>
        <w:t>non-active period of the switching pattern.</w:t>
      </w:r>
    </w:p>
    <w:p w14:paraId="0D59F1E4" w14:textId="38AF896A" w:rsidR="00425761" w:rsidRPr="00425761" w:rsidRDefault="00425761" w:rsidP="009947DB">
      <w:pPr>
        <w:pStyle w:val="a4"/>
        <w:widowControl w:val="0"/>
        <w:numPr>
          <w:ilvl w:val="0"/>
          <w:numId w:val="8"/>
        </w:numPr>
        <w:overflowPunct/>
        <w:autoSpaceDE/>
        <w:autoSpaceDN/>
        <w:adjustRightInd/>
        <w:spacing w:beforeLines="50" w:before="120" w:afterLines="50" w:after="120" w:line="300" w:lineRule="auto"/>
        <w:ind w:firstLineChars="0"/>
        <w:jc w:val="both"/>
        <w:textAlignment w:val="auto"/>
        <w:rPr>
          <w:rFonts w:ascii="Times New Roman" w:eastAsia="宋体" w:hAnsi="Times New Roman" w:cs="Times New Roman"/>
          <w:lang w:eastAsia="zh-CN"/>
        </w:rPr>
      </w:pPr>
      <w:r w:rsidRPr="00425761">
        <w:rPr>
          <w:rFonts w:ascii="Times New Roman" w:eastAsia="宋体" w:hAnsi="Times New Roman" w:cs="Times New Roman" w:hint="eastAsia"/>
          <w:lang w:eastAsia="zh-CN"/>
        </w:rPr>
        <w:t>C</w:t>
      </w:r>
      <w:r w:rsidRPr="00425761">
        <w:rPr>
          <w:rFonts w:ascii="Times New Roman" w:eastAsia="宋体" w:hAnsi="Times New Roman" w:cs="Times New Roman"/>
          <w:lang w:eastAsia="zh-CN"/>
        </w:rPr>
        <w:t>ritical signal/channel tra</w:t>
      </w:r>
      <w:r w:rsidR="004638F2">
        <w:rPr>
          <w:rFonts w:ascii="Times New Roman" w:eastAsia="宋体" w:hAnsi="Times New Roman" w:cs="Times New Roman"/>
          <w:lang w:eastAsia="zh-CN"/>
        </w:rPr>
        <w:t xml:space="preserve">nsmission periodicity occasions </w:t>
      </w:r>
      <w:r w:rsidRPr="00425761">
        <w:rPr>
          <w:rFonts w:ascii="Times New Roman" w:eastAsia="宋体" w:hAnsi="Times New Roman" w:cs="Times New Roman"/>
          <w:lang w:eastAsia="zh-CN"/>
        </w:rPr>
        <w:t xml:space="preserve">are not end in the </w:t>
      </w:r>
      <w:r w:rsidR="004638F2">
        <w:rPr>
          <w:rFonts w:ascii="Times New Roman" w:eastAsia="宋体" w:hAnsi="Times New Roman" w:cs="Times New Roman"/>
          <w:lang w:eastAsia="zh-CN"/>
        </w:rPr>
        <w:t xml:space="preserve">SDL </w:t>
      </w:r>
      <w:proofErr w:type="spellStart"/>
      <w:r w:rsidR="004638F2">
        <w:rPr>
          <w:rFonts w:ascii="Times New Roman" w:eastAsia="宋体" w:hAnsi="Times New Roman" w:cs="Times New Roman"/>
          <w:lang w:eastAsia="zh-CN"/>
        </w:rPr>
        <w:t>SCell</w:t>
      </w:r>
      <w:proofErr w:type="spellEnd"/>
      <w:r w:rsidR="004638F2">
        <w:rPr>
          <w:rFonts w:ascii="Times New Roman" w:eastAsia="宋体" w:hAnsi="Times New Roman" w:cs="Times New Roman"/>
          <w:lang w:eastAsia="zh-CN"/>
        </w:rPr>
        <w:t xml:space="preserve"> </w:t>
      </w:r>
      <w:r w:rsidRPr="00425761">
        <w:rPr>
          <w:rFonts w:ascii="Times New Roman" w:eastAsia="宋体" w:hAnsi="Times New Roman" w:cs="Times New Roman"/>
          <w:lang w:eastAsia="zh-CN"/>
        </w:rPr>
        <w:t xml:space="preserve">active period of the switching pattern </w:t>
      </w:r>
      <w:r w:rsidR="004638F2">
        <w:rPr>
          <w:rFonts w:ascii="Times New Roman" w:eastAsia="宋体" w:hAnsi="Times New Roman" w:cs="Times New Roman"/>
          <w:lang w:eastAsia="zh-CN"/>
        </w:rPr>
        <w:t xml:space="preserve">when </w:t>
      </w:r>
      <w:r w:rsidR="001E6679">
        <w:rPr>
          <w:rFonts w:ascii="Times New Roman" w:eastAsia="宋体" w:hAnsi="Times New Roman" w:cs="Times New Roman"/>
          <w:lang w:eastAsia="zh-CN"/>
        </w:rPr>
        <w:t xml:space="preserve">L3 </w:t>
      </w:r>
      <w:r w:rsidR="004638F2">
        <w:rPr>
          <w:rFonts w:ascii="Times New Roman" w:eastAsia="宋体" w:hAnsi="Times New Roman" w:cs="Times New Roman"/>
          <w:lang w:eastAsia="zh-CN"/>
        </w:rPr>
        <w:t>multiple samples measurement is performed</w:t>
      </w:r>
    </w:p>
    <w:p w14:paraId="6C92B014" w14:textId="127331ED" w:rsidR="00315775" w:rsidRPr="009947DB" w:rsidRDefault="001E6679" w:rsidP="009947DB">
      <w:pPr>
        <w:spacing w:beforeLines="50" w:before="120" w:afterLines="50" w:after="120" w:line="300" w:lineRule="auto"/>
        <w:rPr>
          <w:rFonts w:ascii="Times New Roman" w:eastAsia="宋体" w:hAnsi="Times New Roman" w:cs="Times New Roman"/>
          <w:sz w:val="20"/>
          <w:szCs w:val="20"/>
          <w:lang w:val="en-GB"/>
        </w:rPr>
      </w:pPr>
      <w:r w:rsidRPr="009947DB">
        <w:rPr>
          <w:rFonts w:ascii="Times New Roman" w:eastAsia="宋体" w:hAnsi="Times New Roman" w:cs="Times New Roman"/>
          <w:sz w:val="20"/>
          <w:szCs w:val="20"/>
          <w:lang w:val="en-GB"/>
        </w:rPr>
        <w:t>To solve the above mis-alignment issue, at least the following solutions can be found:</w:t>
      </w:r>
    </w:p>
    <w:p w14:paraId="3667BC77" w14:textId="1310AFFB" w:rsidR="001E6679" w:rsidRPr="001E6679" w:rsidRDefault="001E6679" w:rsidP="009947DB">
      <w:pPr>
        <w:pStyle w:val="a4"/>
        <w:widowControl w:val="0"/>
        <w:numPr>
          <w:ilvl w:val="0"/>
          <w:numId w:val="8"/>
        </w:numPr>
        <w:overflowPunct/>
        <w:autoSpaceDE/>
        <w:autoSpaceDN/>
        <w:adjustRightInd/>
        <w:spacing w:beforeLines="50" w:before="120" w:afterLines="50" w:after="120" w:line="300" w:lineRule="auto"/>
        <w:ind w:firstLineChars="0"/>
        <w:jc w:val="both"/>
        <w:textAlignment w:val="auto"/>
        <w:rPr>
          <w:rFonts w:ascii="Times New Roman" w:eastAsia="宋体" w:hAnsi="Times New Roman" w:cs="Times New Roman"/>
          <w:lang w:eastAsia="zh-CN"/>
        </w:rPr>
      </w:pPr>
      <w:r w:rsidRPr="001E6679">
        <w:rPr>
          <w:rFonts w:ascii="Times New Roman" w:eastAsia="宋体" w:hAnsi="Times New Roman" w:cs="Times New Roman"/>
          <w:lang w:eastAsia="zh-CN"/>
        </w:rPr>
        <w:t>UE to define the measurement requirements in conjunction with switching pattern cycle, DRX cycle</w:t>
      </w:r>
      <w:r>
        <w:rPr>
          <w:rFonts w:ascii="Times New Roman" w:eastAsia="宋体" w:hAnsi="Times New Roman" w:cs="Times New Roman"/>
          <w:lang w:eastAsia="zh-CN"/>
        </w:rPr>
        <w:t>, MG</w:t>
      </w:r>
      <w:r w:rsidR="009947DB">
        <w:rPr>
          <w:rFonts w:ascii="Times New Roman" w:eastAsia="宋体" w:hAnsi="Times New Roman" w:cs="Times New Roman"/>
          <w:lang w:eastAsia="zh-CN"/>
        </w:rPr>
        <w:t xml:space="preserve"> and RSs period</w:t>
      </w:r>
      <w:r w:rsidRPr="001E6679">
        <w:rPr>
          <w:rFonts w:ascii="Times New Roman" w:eastAsia="宋体" w:hAnsi="Times New Roman" w:cs="Times New Roman"/>
          <w:lang w:eastAsia="zh-CN"/>
        </w:rPr>
        <w:t>.</w:t>
      </w:r>
    </w:p>
    <w:p w14:paraId="404C8E1C" w14:textId="4FA6C6C3" w:rsidR="001E6679" w:rsidRPr="009947DB" w:rsidRDefault="001E6679" w:rsidP="009947DB">
      <w:pPr>
        <w:pStyle w:val="a4"/>
        <w:numPr>
          <w:ilvl w:val="1"/>
          <w:numId w:val="8"/>
        </w:numPr>
        <w:spacing w:beforeLines="50" w:before="120" w:afterLines="50" w:after="120" w:line="300" w:lineRule="auto"/>
        <w:ind w:firstLineChars="0"/>
        <w:rPr>
          <w:rFonts w:ascii="Times New Roman" w:eastAsia="宋体" w:hAnsi="Times New Roman" w:cs="Times New Roman"/>
          <w:lang w:eastAsia="zh-CN"/>
        </w:rPr>
      </w:pPr>
      <w:r w:rsidRPr="009947DB">
        <w:rPr>
          <w:rFonts w:ascii="Times New Roman" w:eastAsia="宋体" w:hAnsi="Times New Roman" w:cs="Times New Roman"/>
          <w:lang w:eastAsia="zh-CN"/>
        </w:rPr>
        <w:t xml:space="preserve">New scaling factor should be introduced to </w:t>
      </w:r>
      <w:r w:rsidR="009947DB" w:rsidRPr="009947DB">
        <w:rPr>
          <w:rFonts w:ascii="Times New Roman" w:eastAsia="宋体" w:hAnsi="Times New Roman" w:cs="Times New Roman"/>
          <w:lang w:eastAsia="zh-CN"/>
        </w:rPr>
        <w:t>reflect</w:t>
      </w:r>
      <w:r w:rsidRPr="009947DB">
        <w:rPr>
          <w:rFonts w:ascii="Times New Roman" w:eastAsia="宋体" w:hAnsi="Times New Roman" w:cs="Times New Roman"/>
          <w:lang w:eastAsia="zh-CN"/>
        </w:rPr>
        <w:t xml:space="preserve"> the switching pattern cycle</w:t>
      </w:r>
    </w:p>
    <w:p w14:paraId="53F4AA67" w14:textId="5E830BEF" w:rsidR="001E6679" w:rsidRPr="009947DB" w:rsidRDefault="001E6679" w:rsidP="009947DB">
      <w:pPr>
        <w:pStyle w:val="a4"/>
        <w:widowControl w:val="0"/>
        <w:numPr>
          <w:ilvl w:val="0"/>
          <w:numId w:val="8"/>
        </w:numPr>
        <w:overflowPunct/>
        <w:autoSpaceDE/>
        <w:autoSpaceDN/>
        <w:adjustRightInd/>
        <w:spacing w:beforeLines="50" w:before="120" w:afterLines="50" w:after="120" w:line="300" w:lineRule="auto"/>
        <w:ind w:firstLineChars="0"/>
        <w:jc w:val="both"/>
        <w:textAlignment w:val="auto"/>
        <w:rPr>
          <w:rFonts w:ascii="Times New Roman" w:eastAsia="宋体" w:hAnsi="Times New Roman" w:cs="Times New Roman"/>
          <w:lang w:eastAsia="zh-CN"/>
        </w:rPr>
      </w:pPr>
      <w:r w:rsidRPr="009947DB">
        <w:rPr>
          <w:rFonts w:ascii="Times New Roman" w:eastAsia="宋体" w:hAnsi="Times New Roman" w:cs="Times New Roman"/>
          <w:lang w:eastAsia="zh-CN"/>
        </w:rPr>
        <w:t xml:space="preserve">To specify the priority for SDL </w:t>
      </w:r>
      <w:proofErr w:type="spellStart"/>
      <w:r w:rsidRPr="009947DB">
        <w:rPr>
          <w:rFonts w:ascii="Times New Roman" w:eastAsia="宋体" w:hAnsi="Times New Roman" w:cs="Times New Roman"/>
          <w:lang w:eastAsia="zh-CN"/>
        </w:rPr>
        <w:t>SCell</w:t>
      </w:r>
      <w:proofErr w:type="spellEnd"/>
      <w:r w:rsidRPr="009947DB">
        <w:rPr>
          <w:rFonts w:ascii="Times New Roman" w:eastAsia="宋体" w:hAnsi="Times New Roman" w:cs="Times New Roman"/>
          <w:lang w:eastAsia="zh-CN"/>
        </w:rPr>
        <w:t xml:space="preserve"> switching pattern and UE DRX pattern, and the </w:t>
      </w:r>
      <w:proofErr w:type="spellStart"/>
      <w:r w:rsidRPr="009947DB">
        <w:rPr>
          <w:rFonts w:ascii="Times New Roman" w:eastAsia="宋体" w:hAnsi="Times New Roman" w:cs="Times New Roman"/>
          <w:lang w:eastAsia="zh-CN"/>
        </w:rPr>
        <w:t>SCell</w:t>
      </w:r>
      <w:proofErr w:type="spellEnd"/>
      <w:r w:rsidRPr="009947DB">
        <w:rPr>
          <w:rFonts w:ascii="Times New Roman" w:eastAsia="宋体" w:hAnsi="Times New Roman" w:cs="Times New Roman"/>
          <w:lang w:eastAsia="zh-CN"/>
        </w:rPr>
        <w:t xml:space="preserve"> measurement requirements are defined based on the pattern priority</w:t>
      </w:r>
      <w:r w:rsidR="009947DB" w:rsidRPr="009947DB">
        <w:rPr>
          <w:rFonts w:ascii="Times New Roman" w:eastAsia="宋体" w:hAnsi="Times New Roman" w:cs="Times New Roman"/>
          <w:lang w:eastAsia="zh-CN"/>
        </w:rPr>
        <w:t xml:space="preserve"> and the RS period</w:t>
      </w:r>
    </w:p>
    <w:p w14:paraId="04D9C225" w14:textId="6AD8EF99" w:rsidR="00315775" w:rsidRPr="00315775" w:rsidRDefault="00315775" w:rsidP="00DA350F">
      <w:pPr>
        <w:spacing w:beforeLines="50" w:before="120" w:afterLines="50" w:after="120" w:line="300" w:lineRule="auto"/>
        <w:rPr>
          <w:rFonts w:ascii="Times New Roman" w:hAnsi="Times New Roman"/>
          <w:b/>
          <w:bCs/>
          <w:sz w:val="20"/>
          <w:szCs w:val="20"/>
          <w:lang w:val="sv-SE"/>
        </w:rPr>
      </w:pPr>
      <w:r w:rsidRPr="00315775">
        <w:rPr>
          <w:rFonts w:ascii="Times New Roman" w:hAnsi="Times New Roman" w:hint="eastAsia"/>
          <w:b/>
          <w:bCs/>
          <w:sz w:val="20"/>
          <w:szCs w:val="20"/>
          <w:lang w:val="sv-SE"/>
        </w:rPr>
        <w:t>P</w:t>
      </w:r>
      <w:r w:rsidRPr="00315775">
        <w:rPr>
          <w:rFonts w:ascii="Times New Roman" w:hAnsi="Times New Roman"/>
          <w:b/>
          <w:bCs/>
          <w:sz w:val="20"/>
          <w:szCs w:val="20"/>
          <w:lang w:val="sv-SE"/>
        </w:rPr>
        <w:t>roposal 4: If to define activated SDL SCell L3 measurement, at least the following aspects should be considered</w:t>
      </w:r>
    </w:p>
    <w:p w14:paraId="1F6C9EEB" w14:textId="12629942" w:rsidR="00315775" w:rsidRPr="00DA350F" w:rsidRDefault="00315775" w:rsidP="00DA350F">
      <w:pPr>
        <w:pStyle w:val="a4"/>
        <w:widowControl w:val="0"/>
        <w:numPr>
          <w:ilvl w:val="0"/>
          <w:numId w:val="9"/>
        </w:numPr>
        <w:spacing w:beforeLines="50" w:before="120" w:afterLines="50" w:after="120" w:line="300" w:lineRule="auto"/>
        <w:ind w:firstLineChars="0"/>
        <w:rPr>
          <w:rFonts w:ascii="Times New Roman" w:eastAsiaTheme="minorEastAsia" w:hAnsi="Times New Roman" w:cs="Times New Roman"/>
          <w:b/>
          <w:bCs/>
          <w:lang w:val="sv-SE" w:eastAsia="zh-CN"/>
        </w:rPr>
      </w:pPr>
      <w:r w:rsidRPr="00DA350F">
        <w:rPr>
          <w:rFonts w:ascii="Times New Roman" w:eastAsiaTheme="minorEastAsia" w:hAnsi="Times New Roman" w:cs="Times New Roman"/>
          <w:b/>
          <w:bCs/>
          <w:lang w:val="sv-SE" w:eastAsia="zh-CN"/>
        </w:rPr>
        <w:t>Restriction of maximum continuous time duration for SDL, K1 ms</w:t>
      </w:r>
    </w:p>
    <w:p w14:paraId="77D98214" w14:textId="6B9E2F72" w:rsidR="00315775" w:rsidRPr="00DA350F" w:rsidRDefault="00315775" w:rsidP="00DA350F">
      <w:pPr>
        <w:pStyle w:val="a4"/>
        <w:widowControl w:val="0"/>
        <w:numPr>
          <w:ilvl w:val="0"/>
          <w:numId w:val="9"/>
        </w:numPr>
        <w:spacing w:beforeLines="50" w:before="120" w:afterLines="50" w:after="120" w:line="300" w:lineRule="auto"/>
        <w:ind w:firstLineChars="0"/>
        <w:rPr>
          <w:rFonts w:ascii="Times New Roman" w:eastAsiaTheme="minorEastAsia" w:hAnsi="Times New Roman" w:cs="Times New Roman"/>
          <w:b/>
          <w:bCs/>
          <w:lang w:val="sv-SE" w:eastAsia="zh-CN"/>
        </w:rPr>
      </w:pPr>
      <w:r w:rsidRPr="00DA350F">
        <w:rPr>
          <w:rFonts w:ascii="Times New Roman" w:eastAsiaTheme="minorEastAsia" w:hAnsi="Times New Roman" w:cs="Times New Roman"/>
          <w:b/>
          <w:bCs/>
          <w:lang w:val="sv-SE" w:eastAsia="zh-CN"/>
        </w:rPr>
        <w:t>Restriction of maximum X switch(es) within Y slot(s)</w:t>
      </w:r>
    </w:p>
    <w:p w14:paraId="2E8F2AA4" w14:textId="392AFC91" w:rsidR="00315775" w:rsidRPr="00DA350F" w:rsidRDefault="00315775" w:rsidP="00DA350F">
      <w:pPr>
        <w:pStyle w:val="a4"/>
        <w:widowControl w:val="0"/>
        <w:numPr>
          <w:ilvl w:val="0"/>
          <w:numId w:val="9"/>
        </w:numPr>
        <w:spacing w:beforeLines="50" w:before="120" w:afterLines="50" w:after="120" w:line="300" w:lineRule="auto"/>
        <w:ind w:firstLineChars="0"/>
        <w:rPr>
          <w:rFonts w:ascii="Times New Roman" w:eastAsiaTheme="minorEastAsia" w:hAnsi="Times New Roman" w:cs="Times New Roman"/>
          <w:b/>
          <w:bCs/>
          <w:lang w:val="sv-SE" w:eastAsia="zh-CN"/>
        </w:rPr>
      </w:pPr>
      <w:r w:rsidRPr="00DA350F">
        <w:rPr>
          <w:rFonts w:ascii="Times New Roman" w:eastAsiaTheme="minorEastAsia" w:hAnsi="Times New Roman" w:cs="Times New Roman"/>
          <w:b/>
          <w:bCs/>
          <w:lang w:val="sv-SE" w:eastAsia="zh-CN"/>
        </w:rPr>
        <w:t>Mis-alignment between configurations of switching pattern and UE DRX cycle/MG/SMTC period</w:t>
      </w:r>
    </w:p>
    <w:p w14:paraId="0054438F" w14:textId="1B762417" w:rsidR="00436F6D" w:rsidRPr="00F02F21" w:rsidRDefault="00436F6D" w:rsidP="00DA350F">
      <w:pPr>
        <w:spacing w:beforeLines="50" w:before="120" w:afterLines="50" w:after="120" w:line="300" w:lineRule="auto"/>
        <w:rPr>
          <w:rFonts w:ascii="Times New Roman" w:hAnsi="Times New Roman" w:cs="Times New Roman"/>
          <w:b/>
          <w:bCs/>
          <w:sz w:val="20"/>
          <w:szCs w:val="20"/>
          <w:lang w:val="sv-SE"/>
        </w:rPr>
      </w:pPr>
      <w:r w:rsidRPr="00F02F21">
        <w:rPr>
          <w:rFonts w:ascii="Times New Roman" w:hAnsi="Times New Roman" w:cs="Times New Roman"/>
          <w:b/>
          <w:bCs/>
          <w:sz w:val="20"/>
          <w:szCs w:val="20"/>
          <w:lang w:val="sv-SE"/>
        </w:rPr>
        <w:t xml:space="preserve">Proposal 5: </w:t>
      </w:r>
      <w:r w:rsidR="00332F33">
        <w:rPr>
          <w:rFonts w:ascii="Times New Roman" w:hAnsi="Times New Roman" w:cs="Times New Roman"/>
          <w:b/>
          <w:bCs/>
          <w:sz w:val="20"/>
          <w:szCs w:val="20"/>
          <w:lang w:val="sv-SE"/>
        </w:rPr>
        <w:t>If t</w:t>
      </w:r>
      <w:r w:rsidRPr="00F02F21">
        <w:rPr>
          <w:rFonts w:ascii="Times New Roman" w:hAnsi="Times New Roman" w:cs="Times New Roman"/>
          <w:b/>
          <w:bCs/>
          <w:sz w:val="20"/>
          <w:szCs w:val="20"/>
          <w:lang w:val="sv-SE"/>
        </w:rPr>
        <w:t>o define activated SDL SCell L3 measurement if SSB based SCell operation is used, two Alts can be considered:</w:t>
      </w:r>
    </w:p>
    <w:p w14:paraId="1F4D911E" w14:textId="77777777" w:rsidR="00436F6D" w:rsidRPr="00F02F21" w:rsidRDefault="00436F6D" w:rsidP="00DA350F">
      <w:pPr>
        <w:pStyle w:val="a4"/>
        <w:numPr>
          <w:ilvl w:val="0"/>
          <w:numId w:val="16"/>
        </w:numPr>
        <w:spacing w:beforeLines="50" w:before="120" w:afterLines="50" w:after="120" w:line="300" w:lineRule="auto"/>
        <w:ind w:firstLineChars="0"/>
        <w:rPr>
          <w:rFonts w:ascii="Times New Roman" w:eastAsiaTheme="minorEastAsia" w:hAnsi="Times New Roman" w:cs="Times New Roman"/>
          <w:b/>
          <w:bCs/>
          <w:lang w:val="sv-SE" w:eastAsia="zh-CN"/>
        </w:rPr>
      </w:pPr>
      <w:r w:rsidRPr="00F02F21">
        <w:rPr>
          <w:rFonts w:ascii="Times New Roman" w:eastAsiaTheme="minorEastAsia" w:hAnsi="Times New Roman" w:cs="Times New Roman"/>
          <w:b/>
          <w:bCs/>
          <w:lang w:val="sv-SE" w:eastAsia="zh-CN"/>
        </w:rPr>
        <w:t>Alt 1. UE to define the measurement requirements in conjunction with SDL SCell switching pattern cycle, DRX cycle and RSs periods.</w:t>
      </w:r>
    </w:p>
    <w:p w14:paraId="7DC4EB0F" w14:textId="610A2D91" w:rsidR="00436F6D" w:rsidRPr="00F02F21" w:rsidRDefault="001C78DB" w:rsidP="00DA350F">
      <w:pPr>
        <w:pStyle w:val="a4"/>
        <w:numPr>
          <w:ilvl w:val="1"/>
          <w:numId w:val="16"/>
        </w:numPr>
        <w:spacing w:beforeLines="50" w:before="120" w:afterLines="50" w:after="120" w:line="300" w:lineRule="auto"/>
        <w:ind w:firstLineChars="0"/>
        <w:rPr>
          <w:rFonts w:ascii="Times New Roman" w:eastAsiaTheme="minorEastAsia" w:hAnsi="Times New Roman" w:cs="Times New Roman"/>
          <w:b/>
          <w:bCs/>
          <w:lang w:val="sv-SE" w:eastAsia="zh-CN"/>
        </w:rPr>
      </w:pPr>
      <w:r w:rsidRPr="00F02F21">
        <w:rPr>
          <w:rFonts w:ascii="Times New Roman" w:eastAsiaTheme="minorEastAsia" w:hAnsi="Times New Roman" w:cs="Times New Roman"/>
          <w:b/>
          <w:bCs/>
          <w:lang w:val="sv-SE" w:eastAsia="zh-CN"/>
        </w:rPr>
        <w:t>New scaling factor should be introduced to reflect the switching pattern cycle</w:t>
      </w:r>
    </w:p>
    <w:p w14:paraId="067AA360" w14:textId="1B1147F3" w:rsidR="00436F6D" w:rsidRPr="00F02F21" w:rsidRDefault="00436F6D" w:rsidP="00DA350F">
      <w:pPr>
        <w:pStyle w:val="a4"/>
        <w:numPr>
          <w:ilvl w:val="0"/>
          <w:numId w:val="16"/>
        </w:numPr>
        <w:spacing w:beforeLines="50" w:before="120" w:afterLines="50" w:after="120" w:line="300" w:lineRule="auto"/>
        <w:ind w:firstLineChars="0"/>
        <w:rPr>
          <w:rFonts w:ascii="Times New Roman" w:eastAsiaTheme="minorEastAsia" w:hAnsi="Times New Roman" w:cs="Times New Roman"/>
          <w:b/>
          <w:bCs/>
          <w:lang w:val="sv-SE" w:eastAsia="zh-CN"/>
        </w:rPr>
      </w:pPr>
      <w:r w:rsidRPr="00F02F21">
        <w:rPr>
          <w:rFonts w:ascii="Times New Roman" w:eastAsiaTheme="minorEastAsia" w:hAnsi="Times New Roman" w:cs="Times New Roman"/>
          <w:b/>
          <w:bCs/>
          <w:lang w:val="sv-SE" w:eastAsia="zh-CN"/>
        </w:rPr>
        <w:t xml:space="preserve">Alt 2. To specify priorities for SDL SCell switching pattern and UE DRX pattern, and the SCell measurement requirements are defined based on the </w:t>
      </w:r>
      <w:r w:rsidR="00F02F21">
        <w:rPr>
          <w:rFonts w:ascii="Times New Roman" w:eastAsiaTheme="minorEastAsia" w:hAnsi="Times New Roman" w:cs="Times New Roman"/>
          <w:b/>
          <w:bCs/>
          <w:lang w:val="sv-SE" w:eastAsia="zh-CN"/>
        </w:rPr>
        <w:t xml:space="preserve">prioritized </w:t>
      </w:r>
      <w:r w:rsidRPr="00F02F21">
        <w:rPr>
          <w:rFonts w:ascii="Times New Roman" w:eastAsiaTheme="minorEastAsia" w:hAnsi="Times New Roman" w:cs="Times New Roman"/>
          <w:b/>
          <w:bCs/>
          <w:lang w:val="sv-SE" w:eastAsia="zh-CN"/>
        </w:rPr>
        <w:t>pattern</w:t>
      </w:r>
      <w:r w:rsidR="001C78DB" w:rsidRPr="00F02F21">
        <w:rPr>
          <w:rFonts w:ascii="Times New Roman" w:eastAsiaTheme="minorEastAsia" w:hAnsi="Times New Roman" w:cs="Times New Roman"/>
          <w:b/>
          <w:bCs/>
          <w:lang w:val="sv-SE" w:eastAsia="zh-CN"/>
        </w:rPr>
        <w:t xml:space="preserve"> and the RS period</w:t>
      </w:r>
      <w:r w:rsidRPr="00F02F21">
        <w:rPr>
          <w:rFonts w:ascii="Times New Roman" w:eastAsiaTheme="minorEastAsia" w:hAnsi="Times New Roman" w:cs="Times New Roman"/>
          <w:b/>
          <w:bCs/>
          <w:lang w:val="sv-SE" w:eastAsia="zh-CN"/>
        </w:rPr>
        <w:t xml:space="preserve">. </w:t>
      </w:r>
    </w:p>
    <w:p w14:paraId="021FCA36" w14:textId="5557D32C" w:rsidR="00436F6D" w:rsidRPr="00E92295" w:rsidRDefault="002B7823" w:rsidP="003F5AC2">
      <w:pPr>
        <w:widowControl w:val="0"/>
        <w:spacing w:beforeLines="50" w:before="120" w:afterLines="50" w:after="120" w:line="300" w:lineRule="auto"/>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Based on</w:t>
      </w:r>
      <w:r w:rsidR="00E92295" w:rsidRPr="00E92295">
        <w:rPr>
          <w:rFonts w:ascii="Times New Roman" w:eastAsia="宋体" w:hAnsi="Times New Roman" w:cs="Times New Roman"/>
          <w:sz w:val="20"/>
          <w:szCs w:val="20"/>
          <w:lang w:val="en-GB"/>
        </w:rPr>
        <w:t xml:space="preserve"> comprehensive consideration, </w:t>
      </w:r>
      <w:r w:rsidR="00E92295">
        <w:rPr>
          <w:rFonts w:ascii="Times New Roman" w:eastAsia="宋体" w:hAnsi="Times New Roman" w:cs="Times New Roman"/>
          <w:sz w:val="20"/>
          <w:szCs w:val="20"/>
          <w:lang w:val="en-GB"/>
        </w:rPr>
        <w:t xml:space="preserve">since no conclusion on how to define </w:t>
      </w:r>
      <w:r w:rsidR="00E92295" w:rsidRPr="003F5AC2">
        <w:rPr>
          <w:rFonts w:ascii="Times New Roman" w:eastAsia="宋体" w:hAnsi="Times New Roman" w:cs="Times New Roman"/>
          <w:sz w:val="20"/>
          <w:szCs w:val="20"/>
          <w:lang w:val="en-GB"/>
        </w:rPr>
        <w:t xml:space="preserve">K1 </w:t>
      </w:r>
      <w:proofErr w:type="spellStart"/>
      <w:r w:rsidR="00E92295" w:rsidRPr="003F5AC2">
        <w:rPr>
          <w:rFonts w:ascii="Times New Roman" w:eastAsia="宋体" w:hAnsi="Times New Roman" w:cs="Times New Roman"/>
          <w:sz w:val="20"/>
          <w:szCs w:val="20"/>
          <w:lang w:val="en-GB"/>
        </w:rPr>
        <w:t>ms</w:t>
      </w:r>
      <w:proofErr w:type="spellEnd"/>
      <w:r w:rsidR="00E92295" w:rsidRPr="003F5AC2">
        <w:rPr>
          <w:rFonts w:ascii="Times New Roman" w:eastAsia="宋体" w:hAnsi="Times New Roman" w:cs="Times New Roman"/>
          <w:sz w:val="20"/>
          <w:szCs w:val="20"/>
          <w:lang w:val="en-GB"/>
        </w:rPr>
        <w:t xml:space="preserve">, X switch(es) and Y slot(s) in RAN1, and how to define the scaling </w:t>
      </w:r>
      <w:proofErr w:type="spellStart"/>
      <w:r w:rsidR="00E92295" w:rsidRPr="003F5AC2">
        <w:rPr>
          <w:rFonts w:ascii="Times New Roman" w:eastAsia="宋体" w:hAnsi="Times New Roman" w:cs="Times New Roman"/>
          <w:sz w:val="20"/>
          <w:szCs w:val="20"/>
          <w:lang w:val="en-GB"/>
        </w:rPr>
        <w:t>fator</w:t>
      </w:r>
      <w:proofErr w:type="spellEnd"/>
      <w:r w:rsidR="00E92295" w:rsidRPr="003F5AC2">
        <w:rPr>
          <w:rFonts w:ascii="Times New Roman" w:eastAsia="宋体" w:hAnsi="Times New Roman" w:cs="Times New Roman"/>
          <w:sz w:val="20"/>
          <w:szCs w:val="20"/>
          <w:lang w:val="en-GB"/>
        </w:rPr>
        <w:t xml:space="preserve"> is not such easy, we prefer to </w:t>
      </w:r>
    </w:p>
    <w:p w14:paraId="03368444" w14:textId="3A24F6A2" w:rsidR="00E92295" w:rsidRDefault="00E92295" w:rsidP="00E92295">
      <w:pPr>
        <w:spacing w:beforeLines="50" w:before="120" w:afterLines="50" w:after="120" w:line="300" w:lineRule="auto"/>
        <w:rPr>
          <w:rFonts w:ascii="Times New Roman" w:hAnsi="Times New Roman" w:cs="Times New Roman"/>
          <w:b/>
          <w:bCs/>
          <w:sz w:val="20"/>
          <w:szCs w:val="20"/>
          <w:lang w:val="sv-SE"/>
        </w:rPr>
      </w:pPr>
      <w:r w:rsidRPr="00F02F21">
        <w:rPr>
          <w:rFonts w:ascii="Times New Roman" w:hAnsi="Times New Roman" w:cs="Times New Roman"/>
          <w:b/>
          <w:bCs/>
          <w:sz w:val="20"/>
          <w:szCs w:val="20"/>
          <w:lang w:val="sv-SE"/>
        </w:rPr>
        <w:t xml:space="preserve">Proposal </w:t>
      </w:r>
      <w:r>
        <w:rPr>
          <w:rFonts w:ascii="Times New Roman" w:hAnsi="Times New Roman" w:cs="Times New Roman"/>
          <w:b/>
          <w:bCs/>
          <w:sz w:val="20"/>
          <w:szCs w:val="20"/>
          <w:lang w:val="sv-SE"/>
        </w:rPr>
        <w:t>6</w:t>
      </w:r>
      <w:r w:rsidRPr="00F02F21">
        <w:rPr>
          <w:rFonts w:ascii="Times New Roman" w:hAnsi="Times New Roman" w:cs="Times New Roman"/>
          <w:b/>
          <w:bCs/>
          <w:sz w:val="20"/>
          <w:szCs w:val="20"/>
          <w:lang w:val="sv-SE"/>
        </w:rPr>
        <w:t xml:space="preserve">: </w:t>
      </w:r>
      <w:r w:rsidR="00FB574D">
        <w:rPr>
          <w:rFonts w:ascii="Times New Roman" w:hAnsi="Times New Roman" w:cs="Times New Roman"/>
          <w:b/>
          <w:bCs/>
          <w:sz w:val="20"/>
          <w:szCs w:val="20"/>
          <w:lang w:val="sv-SE"/>
        </w:rPr>
        <w:t>Prefer to s</w:t>
      </w:r>
      <w:r w:rsidRPr="00E92295">
        <w:rPr>
          <w:rFonts w:ascii="Times New Roman" w:hAnsi="Times New Roman" w:cs="Times New Roman"/>
          <w:b/>
          <w:bCs/>
          <w:sz w:val="20"/>
          <w:szCs w:val="20"/>
          <w:lang w:val="sv-SE"/>
        </w:rPr>
        <w:t>kip activated SDL SCell L3 mea</w:t>
      </w:r>
      <w:r>
        <w:rPr>
          <w:rFonts w:ascii="Times New Roman" w:hAnsi="Times New Roman" w:cs="Times New Roman"/>
          <w:b/>
          <w:bCs/>
          <w:sz w:val="20"/>
          <w:szCs w:val="20"/>
          <w:lang w:val="sv-SE"/>
        </w:rPr>
        <w:t xml:space="preserve">surement with following certain side </w:t>
      </w:r>
      <w:r w:rsidRPr="00E92295">
        <w:rPr>
          <w:rFonts w:ascii="Times New Roman" w:hAnsi="Times New Roman" w:cs="Times New Roman"/>
          <w:b/>
          <w:bCs/>
          <w:sz w:val="20"/>
          <w:szCs w:val="20"/>
          <w:lang w:val="sv-SE"/>
        </w:rPr>
        <w:t>conditions</w:t>
      </w:r>
      <w:r w:rsidR="00FB574D">
        <w:rPr>
          <w:rFonts w:ascii="Times New Roman" w:hAnsi="Times New Roman" w:cs="Times New Roman"/>
          <w:b/>
          <w:bCs/>
          <w:sz w:val="20"/>
          <w:szCs w:val="20"/>
          <w:lang w:val="sv-SE"/>
        </w:rPr>
        <w:t xml:space="preserve"> </w:t>
      </w:r>
      <w:r w:rsidR="00FB574D" w:rsidRPr="00FB574D">
        <w:rPr>
          <w:rFonts w:ascii="Times New Roman" w:hAnsi="Times New Roman" w:cs="Times New Roman"/>
          <w:b/>
          <w:bCs/>
          <w:sz w:val="20"/>
          <w:szCs w:val="20"/>
          <w:lang w:val="sv-SE"/>
        </w:rPr>
        <w:t>for R19 LB CA via switching</w:t>
      </w:r>
      <w:r>
        <w:rPr>
          <w:rFonts w:ascii="Times New Roman" w:hAnsi="Times New Roman" w:cs="Times New Roman"/>
          <w:b/>
          <w:bCs/>
          <w:sz w:val="20"/>
          <w:szCs w:val="20"/>
          <w:lang w:val="sv-SE"/>
        </w:rPr>
        <w:t>:</w:t>
      </w:r>
    </w:p>
    <w:p w14:paraId="7BEB0619" w14:textId="2C36ECDE" w:rsidR="001B1A35" w:rsidRPr="003F5AC2" w:rsidRDefault="003F5AC2" w:rsidP="003F5AC2">
      <w:pPr>
        <w:pStyle w:val="a4"/>
        <w:widowControl w:val="0"/>
        <w:numPr>
          <w:ilvl w:val="0"/>
          <w:numId w:val="17"/>
        </w:numPr>
        <w:spacing w:beforeLines="50" w:before="120" w:afterLines="50" w:after="120" w:line="300" w:lineRule="auto"/>
        <w:ind w:firstLineChars="0"/>
        <w:rPr>
          <w:rFonts w:ascii="Times New Roman" w:eastAsiaTheme="minorEastAsia" w:hAnsi="Times New Roman" w:cs="Times New Roman"/>
          <w:b/>
          <w:bCs/>
          <w:lang w:val="sv-SE" w:eastAsia="zh-CN"/>
        </w:rPr>
      </w:pPr>
      <w:r w:rsidRPr="003F5AC2">
        <w:rPr>
          <w:rFonts w:ascii="Times New Roman" w:eastAsiaTheme="minorEastAsia" w:hAnsi="Times New Roman" w:cs="Times New Roman"/>
          <w:b/>
          <w:bCs/>
          <w:lang w:val="sv-SE" w:eastAsia="zh-CN"/>
        </w:rPr>
        <w:t>Power difference between the FDD PCell and SDL SCell is within certain range, FFS: [6] dB</w:t>
      </w:r>
    </w:p>
    <w:p w14:paraId="0486F3A6" w14:textId="36E813BA" w:rsidR="003F5AC2" w:rsidRPr="003F5AC2" w:rsidRDefault="003F5AC2" w:rsidP="003F5AC2">
      <w:pPr>
        <w:pStyle w:val="a4"/>
        <w:widowControl w:val="0"/>
        <w:numPr>
          <w:ilvl w:val="0"/>
          <w:numId w:val="17"/>
        </w:numPr>
        <w:spacing w:beforeLines="50" w:before="120" w:afterLines="50" w:after="120" w:line="300" w:lineRule="auto"/>
        <w:ind w:firstLineChars="0"/>
        <w:rPr>
          <w:rFonts w:ascii="Times New Roman" w:eastAsiaTheme="minorEastAsia" w:hAnsi="Times New Roman" w:cs="Times New Roman"/>
          <w:b/>
          <w:bCs/>
          <w:lang w:val="sv-SE" w:eastAsia="zh-CN"/>
        </w:rPr>
      </w:pPr>
      <w:r w:rsidRPr="003F5AC2">
        <w:rPr>
          <w:rFonts w:ascii="Times New Roman" w:eastAsiaTheme="minorEastAsia" w:hAnsi="Times New Roman" w:cs="Times New Roman"/>
          <w:b/>
          <w:bCs/>
          <w:lang w:val="sv-SE" w:eastAsia="zh-CN"/>
        </w:rPr>
        <w:t xml:space="preserve">RTD between the FDD PCell and SDL SCell is within certain range, </w:t>
      </w:r>
      <w:r w:rsidR="00FB574D">
        <w:rPr>
          <w:rFonts w:ascii="Times New Roman" w:eastAsiaTheme="minorEastAsia" w:hAnsi="Times New Roman" w:cs="Times New Roman"/>
          <w:b/>
          <w:bCs/>
          <w:lang w:val="sv-SE" w:eastAsia="zh-CN"/>
        </w:rPr>
        <w:t xml:space="preserve">e.g., </w:t>
      </w:r>
      <w:r w:rsidR="00F963F2">
        <w:rPr>
          <w:rFonts w:ascii="Times New Roman" w:eastAsiaTheme="minorEastAsia" w:hAnsi="Times New Roman" w:cs="Times New Roman"/>
          <w:b/>
          <w:bCs/>
          <w:lang w:val="sv-SE" w:eastAsia="zh-CN"/>
        </w:rPr>
        <w:t>3 us</w:t>
      </w:r>
    </w:p>
    <w:p w14:paraId="23B9FF1F" w14:textId="554D3B15" w:rsidR="00780FB5" w:rsidRDefault="00D300D7" w:rsidP="00780FB5">
      <w:pPr>
        <w:pStyle w:val="2"/>
      </w:pPr>
      <w:r>
        <w:t xml:space="preserve">3.4 </w:t>
      </w:r>
      <w:r w:rsidR="00780FB5" w:rsidRPr="00780FB5">
        <w:t xml:space="preserve">SDL SCell activation/deactivation </w:t>
      </w:r>
    </w:p>
    <w:p w14:paraId="2B723A5E" w14:textId="7DD18024" w:rsidR="00F91FCD" w:rsidRPr="00225E51" w:rsidRDefault="00150BBF" w:rsidP="00B1506D">
      <w:pPr>
        <w:spacing w:beforeLines="50" w:before="120" w:afterLines="50" w:after="120" w:line="300" w:lineRule="auto"/>
        <w:rPr>
          <w:rFonts w:ascii="Times New Roman" w:eastAsia="宋体" w:hAnsi="Times New Roman" w:cs="Times New Roman"/>
          <w:sz w:val="20"/>
          <w:szCs w:val="20"/>
          <w:lang w:val="en-GB"/>
        </w:rPr>
      </w:pPr>
      <w:r w:rsidRPr="00A66807">
        <w:rPr>
          <w:rFonts w:ascii="Times New Roman" w:eastAsia="宋体" w:hAnsi="Times New Roman" w:cs="Times New Roman" w:hint="eastAsia"/>
          <w:sz w:val="20"/>
          <w:szCs w:val="20"/>
          <w:lang w:val="en-GB"/>
        </w:rPr>
        <w:t>F</w:t>
      </w:r>
      <w:r w:rsidRPr="00A66807">
        <w:rPr>
          <w:rFonts w:ascii="Times New Roman" w:eastAsia="宋体" w:hAnsi="Times New Roman" w:cs="Times New Roman"/>
          <w:sz w:val="20"/>
          <w:szCs w:val="20"/>
          <w:lang w:val="en-GB"/>
        </w:rPr>
        <w:t xml:space="preserve">rom our understanding, </w:t>
      </w:r>
      <w:r w:rsidR="006C03D5">
        <w:rPr>
          <w:rFonts w:ascii="Times New Roman" w:eastAsia="宋体" w:hAnsi="Times New Roman" w:cs="Times New Roman"/>
          <w:sz w:val="20"/>
          <w:szCs w:val="20"/>
          <w:lang w:val="en-GB"/>
        </w:rPr>
        <w:t>one of the</w:t>
      </w:r>
      <w:r w:rsidR="00F91FCD" w:rsidRPr="00A66807">
        <w:rPr>
          <w:rFonts w:ascii="Times New Roman" w:eastAsia="宋体" w:hAnsi="Times New Roman" w:cs="Times New Roman"/>
          <w:sz w:val="20"/>
          <w:szCs w:val="20"/>
          <w:lang w:val="en-GB"/>
        </w:rPr>
        <w:t xml:space="preserve"> main benefit</w:t>
      </w:r>
      <w:r w:rsidR="006C03D5">
        <w:rPr>
          <w:rFonts w:ascii="Times New Roman" w:eastAsia="宋体" w:hAnsi="Times New Roman" w:cs="Times New Roman"/>
          <w:sz w:val="20"/>
          <w:szCs w:val="20"/>
          <w:lang w:val="en-GB"/>
        </w:rPr>
        <w:t>s</w:t>
      </w:r>
      <w:r w:rsidR="00F91FCD" w:rsidRPr="00A66807">
        <w:rPr>
          <w:rFonts w:ascii="Times New Roman" w:eastAsia="宋体" w:hAnsi="Times New Roman" w:cs="Times New Roman"/>
          <w:sz w:val="20"/>
          <w:szCs w:val="20"/>
          <w:lang w:val="en-GB"/>
        </w:rPr>
        <w:t xml:space="preserve"> </w:t>
      </w:r>
      <w:r w:rsidR="00A66807" w:rsidRPr="00A66807">
        <w:rPr>
          <w:rFonts w:ascii="Times New Roman" w:eastAsia="宋体" w:hAnsi="Times New Roman" w:cs="Times New Roman"/>
          <w:sz w:val="20"/>
          <w:szCs w:val="20"/>
          <w:lang w:val="en-GB"/>
        </w:rPr>
        <w:t xml:space="preserve">of LB switching is </w:t>
      </w:r>
      <w:r w:rsidR="00F963F2">
        <w:rPr>
          <w:rFonts w:ascii="Times New Roman" w:eastAsia="宋体" w:hAnsi="Times New Roman" w:cs="Times New Roman"/>
          <w:sz w:val="20"/>
          <w:szCs w:val="20"/>
          <w:lang w:val="en-GB"/>
        </w:rPr>
        <w:t xml:space="preserve">to </w:t>
      </w:r>
      <w:r w:rsidR="00A66807" w:rsidRPr="00A66807">
        <w:rPr>
          <w:rFonts w:ascii="Times New Roman" w:eastAsia="宋体" w:hAnsi="Times New Roman" w:cs="Times New Roman"/>
          <w:sz w:val="20"/>
          <w:szCs w:val="20"/>
          <w:lang w:val="en-GB"/>
        </w:rPr>
        <w:t xml:space="preserve">further improve the </w:t>
      </w:r>
      <w:r w:rsidR="00A66807" w:rsidRPr="00A66807">
        <w:rPr>
          <w:rFonts w:ascii="Times New Roman" w:eastAsia="宋体" w:hAnsi="Times New Roman" w:cs="Times New Roman" w:hint="eastAsia"/>
          <w:sz w:val="20"/>
          <w:szCs w:val="20"/>
          <w:lang w:val="en-GB"/>
        </w:rPr>
        <w:t>system throughput and spectral usage of the SDL carrier</w:t>
      </w:r>
      <w:r w:rsidR="00A66807" w:rsidRPr="00A66807">
        <w:rPr>
          <w:rFonts w:ascii="Times New Roman" w:eastAsia="宋体" w:hAnsi="Times New Roman" w:cs="Times New Roman"/>
          <w:sz w:val="20"/>
          <w:szCs w:val="20"/>
          <w:lang w:val="en-GB"/>
        </w:rPr>
        <w:t xml:space="preserve">. From this, </w:t>
      </w:r>
      <w:r w:rsidR="006C03D5">
        <w:rPr>
          <w:rFonts w:ascii="Times New Roman" w:eastAsia="宋体" w:hAnsi="Times New Roman" w:cs="Times New Roman"/>
          <w:sz w:val="20"/>
          <w:szCs w:val="20"/>
          <w:lang w:val="en-GB"/>
        </w:rPr>
        <w:t xml:space="preserve">in order to </w:t>
      </w:r>
      <w:r w:rsidR="00225E51">
        <w:rPr>
          <w:rFonts w:ascii="Times New Roman" w:eastAsia="宋体" w:hAnsi="Times New Roman" w:cs="Times New Roman"/>
          <w:sz w:val="20"/>
          <w:szCs w:val="20"/>
          <w:lang w:val="en-GB"/>
        </w:rPr>
        <w:t xml:space="preserve">offload UE to the SDL </w:t>
      </w:r>
      <w:proofErr w:type="spellStart"/>
      <w:r w:rsidR="00225E51">
        <w:rPr>
          <w:rFonts w:ascii="Times New Roman" w:eastAsia="宋体" w:hAnsi="Times New Roman" w:cs="Times New Roman"/>
          <w:sz w:val="20"/>
          <w:szCs w:val="20"/>
          <w:lang w:val="en-GB"/>
        </w:rPr>
        <w:t>SCell</w:t>
      </w:r>
      <w:proofErr w:type="spellEnd"/>
      <w:r w:rsidR="00225E51">
        <w:rPr>
          <w:rFonts w:ascii="Times New Roman" w:eastAsia="宋体" w:hAnsi="Times New Roman" w:cs="Times New Roman"/>
          <w:sz w:val="20"/>
          <w:szCs w:val="20"/>
          <w:lang w:val="en-GB"/>
        </w:rPr>
        <w:t xml:space="preserve"> without incurring </w:t>
      </w:r>
      <w:proofErr w:type="spellStart"/>
      <w:r w:rsidR="00225E51">
        <w:rPr>
          <w:rFonts w:ascii="Times New Roman" w:eastAsia="宋体" w:hAnsi="Times New Roman" w:cs="Times New Roman"/>
          <w:sz w:val="20"/>
          <w:szCs w:val="20"/>
          <w:lang w:val="en-GB"/>
        </w:rPr>
        <w:t>PCell</w:t>
      </w:r>
      <w:proofErr w:type="spellEnd"/>
      <w:r w:rsidR="00225E51">
        <w:rPr>
          <w:rFonts w:ascii="Times New Roman" w:eastAsia="宋体" w:hAnsi="Times New Roman" w:cs="Times New Roman"/>
          <w:sz w:val="20"/>
          <w:szCs w:val="20"/>
          <w:lang w:val="en-GB"/>
        </w:rPr>
        <w:t xml:space="preserve"> </w:t>
      </w:r>
      <w:r w:rsidR="00225E51" w:rsidRPr="00B1506D">
        <w:rPr>
          <w:rFonts w:ascii="Times New Roman" w:eastAsia="宋体" w:hAnsi="Times New Roman" w:cs="Times New Roman"/>
          <w:sz w:val="20"/>
          <w:szCs w:val="20"/>
          <w:lang w:val="en-GB"/>
        </w:rPr>
        <w:t>throughput performance degradation</w:t>
      </w:r>
      <w:r w:rsidR="00CC7918" w:rsidRPr="00B1506D">
        <w:rPr>
          <w:rFonts w:ascii="Times New Roman" w:eastAsia="宋体" w:hAnsi="Times New Roman" w:cs="Times New Roman"/>
          <w:sz w:val="20"/>
          <w:szCs w:val="20"/>
          <w:lang w:val="en-GB"/>
        </w:rPr>
        <w:t>,</w:t>
      </w:r>
      <w:r w:rsidR="00225E51" w:rsidRPr="00B1506D">
        <w:rPr>
          <w:rFonts w:ascii="Times New Roman" w:eastAsia="宋体" w:hAnsi="Times New Roman" w:cs="Times New Roman"/>
          <w:sz w:val="20"/>
          <w:szCs w:val="20"/>
          <w:lang w:val="en-GB"/>
        </w:rPr>
        <w:t xml:space="preserve"> particularly </w:t>
      </w:r>
      <w:r w:rsidR="00CC7918" w:rsidRPr="00B1506D">
        <w:rPr>
          <w:rFonts w:ascii="Times New Roman" w:eastAsia="宋体" w:hAnsi="Times New Roman" w:cs="Times New Roman"/>
          <w:sz w:val="20"/>
          <w:szCs w:val="20"/>
          <w:lang w:val="en-GB"/>
        </w:rPr>
        <w:t xml:space="preserve">under </w:t>
      </w:r>
      <w:r w:rsidR="00225E51" w:rsidRPr="00B1506D">
        <w:rPr>
          <w:rFonts w:ascii="Times New Roman" w:eastAsia="宋体" w:hAnsi="Times New Roman" w:cs="Times New Roman"/>
          <w:sz w:val="20"/>
          <w:szCs w:val="20"/>
          <w:lang w:val="en-GB"/>
        </w:rPr>
        <w:t>high traffic load scenario,</w:t>
      </w:r>
      <w:r w:rsidR="00225E51">
        <w:rPr>
          <w:rFonts w:ascii="Times New Roman" w:eastAsia="宋体" w:hAnsi="Times New Roman" w:cs="Times New Roman"/>
          <w:sz w:val="20"/>
          <w:szCs w:val="20"/>
          <w:lang w:val="en-GB"/>
        </w:rPr>
        <w:t xml:space="preserve"> it is expected that </w:t>
      </w:r>
      <w:r w:rsidR="006C03D5">
        <w:rPr>
          <w:rFonts w:ascii="Times New Roman" w:eastAsia="宋体" w:hAnsi="Times New Roman" w:cs="Times New Roman"/>
          <w:sz w:val="20"/>
          <w:szCs w:val="20"/>
          <w:lang w:val="en-GB"/>
        </w:rPr>
        <w:t xml:space="preserve">the </w:t>
      </w:r>
      <w:r w:rsidR="00225E51">
        <w:rPr>
          <w:rFonts w:ascii="Times New Roman" w:eastAsia="宋体" w:hAnsi="Times New Roman" w:cs="Times New Roman"/>
          <w:sz w:val="20"/>
          <w:szCs w:val="20"/>
          <w:lang w:val="en-GB"/>
        </w:rPr>
        <w:t xml:space="preserve">identified SDL </w:t>
      </w:r>
      <w:proofErr w:type="spellStart"/>
      <w:r w:rsidR="00225E51">
        <w:rPr>
          <w:rFonts w:ascii="Times New Roman" w:eastAsia="宋体" w:hAnsi="Times New Roman" w:cs="Times New Roman"/>
          <w:sz w:val="20"/>
          <w:szCs w:val="20"/>
          <w:lang w:val="en-GB"/>
        </w:rPr>
        <w:t>SCell</w:t>
      </w:r>
      <w:proofErr w:type="spellEnd"/>
      <w:r w:rsidR="006C03D5">
        <w:rPr>
          <w:rFonts w:ascii="Times New Roman" w:eastAsia="宋体" w:hAnsi="Times New Roman" w:cs="Times New Roman"/>
          <w:sz w:val="20"/>
          <w:szCs w:val="20"/>
          <w:lang w:val="en-GB"/>
        </w:rPr>
        <w:t xml:space="preserve"> to be </w:t>
      </w:r>
      <w:r w:rsidR="006C03D5">
        <w:rPr>
          <w:rFonts w:ascii="Times New Roman" w:eastAsia="宋体" w:hAnsi="Times New Roman" w:cs="Times New Roman"/>
          <w:sz w:val="20"/>
          <w:szCs w:val="20"/>
          <w:lang w:val="en-GB"/>
        </w:rPr>
        <w:lastRenderedPageBreak/>
        <w:t xml:space="preserve">activated within a shorter </w:t>
      </w:r>
      <w:r w:rsidR="00225E51">
        <w:rPr>
          <w:rFonts w:ascii="Times New Roman" w:eastAsia="宋体" w:hAnsi="Times New Roman" w:cs="Times New Roman"/>
          <w:sz w:val="20"/>
          <w:szCs w:val="20"/>
          <w:lang w:val="en-GB"/>
        </w:rPr>
        <w:t xml:space="preserve">delay </w:t>
      </w:r>
      <w:r w:rsidR="006C03D5">
        <w:rPr>
          <w:rFonts w:ascii="Times New Roman" w:eastAsia="宋体" w:hAnsi="Times New Roman" w:cs="Times New Roman"/>
          <w:sz w:val="20"/>
          <w:szCs w:val="20"/>
          <w:lang w:val="en-GB"/>
        </w:rPr>
        <w:t xml:space="preserve">after the UE reports the measurement </w:t>
      </w:r>
      <w:r w:rsidR="00225E51">
        <w:rPr>
          <w:rFonts w:ascii="Times New Roman" w:eastAsia="宋体" w:hAnsi="Times New Roman" w:cs="Times New Roman"/>
          <w:sz w:val="20"/>
          <w:szCs w:val="20"/>
          <w:lang w:val="en-GB"/>
        </w:rPr>
        <w:t xml:space="preserve">results. In this sense, known SDL </w:t>
      </w:r>
      <w:proofErr w:type="spellStart"/>
      <w:r w:rsidR="00225E51">
        <w:rPr>
          <w:rFonts w:ascii="Times New Roman" w:eastAsia="宋体" w:hAnsi="Times New Roman" w:cs="Times New Roman"/>
          <w:sz w:val="20"/>
          <w:szCs w:val="20"/>
          <w:lang w:val="en-GB"/>
        </w:rPr>
        <w:t>SCell</w:t>
      </w:r>
      <w:proofErr w:type="spellEnd"/>
      <w:r w:rsidR="00225E51">
        <w:rPr>
          <w:rFonts w:ascii="Times New Roman" w:eastAsia="宋体" w:hAnsi="Times New Roman" w:cs="Times New Roman"/>
          <w:sz w:val="20"/>
          <w:szCs w:val="20"/>
          <w:lang w:val="en-GB"/>
        </w:rPr>
        <w:t xml:space="preserve"> activation is much more </w:t>
      </w:r>
      <w:r w:rsidR="00CC7918" w:rsidRPr="00B1506D">
        <w:rPr>
          <w:rFonts w:ascii="Times New Roman" w:eastAsia="宋体" w:hAnsi="Times New Roman" w:cs="Times New Roman"/>
          <w:sz w:val="20"/>
          <w:szCs w:val="20"/>
          <w:lang w:val="en-GB"/>
        </w:rPr>
        <w:t>promising</w:t>
      </w:r>
      <w:r w:rsidR="00225E51">
        <w:rPr>
          <w:rFonts w:ascii="Times New Roman" w:eastAsia="宋体" w:hAnsi="Times New Roman" w:cs="Times New Roman"/>
          <w:sz w:val="20"/>
          <w:szCs w:val="20"/>
          <w:lang w:val="en-GB"/>
        </w:rPr>
        <w:t>. Otherwise,</w:t>
      </w:r>
      <w:r w:rsidR="00CC7918" w:rsidRPr="00B1506D">
        <w:rPr>
          <w:rFonts w:ascii="Times New Roman" w:eastAsia="宋体" w:hAnsi="Times New Roman" w:cs="Times New Roman"/>
          <w:sz w:val="20"/>
          <w:szCs w:val="20"/>
          <w:lang w:val="en-GB"/>
        </w:rPr>
        <w:t xml:space="preserve"> i</w:t>
      </w:r>
      <w:r w:rsidR="00F91FCD" w:rsidRPr="00B1506D">
        <w:rPr>
          <w:rFonts w:ascii="Times New Roman" w:eastAsia="宋体" w:hAnsi="Times New Roman" w:cs="Times New Roman"/>
          <w:sz w:val="20"/>
          <w:szCs w:val="20"/>
          <w:lang w:val="en-GB"/>
        </w:rPr>
        <w:t xml:space="preserve">t may take </w:t>
      </w:r>
      <w:r w:rsidR="00CC7918" w:rsidRPr="00B1506D">
        <w:rPr>
          <w:rFonts w:ascii="Times New Roman" w:eastAsia="宋体" w:hAnsi="Times New Roman" w:cs="Times New Roman"/>
          <w:sz w:val="20"/>
          <w:szCs w:val="20"/>
          <w:lang w:val="en-GB"/>
        </w:rPr>
        <w:t>by dozens of milliseconds</w:t>
      </w:r>
      <w:r w:rsidR="00F91FCD" w:rsidRPr="00B1506D">
        <w:rPr>
          <w:rFonts w:ascii="Times New Roman" w:eastAsia="宋体" w:hAnsi="Times New Roman" w:cs="Times New Roman"/>
          <w:sz w:val="20"/>
          <w:szCs w:val="20"/>
          <w:lang w:val="en-GB"/>
        </w:rPr>
        <w:t xml:space="preserve"> to </w:t>
      </w:r>
      <w:r w:rsidR="00CC7918" w:rsidRPr="00B1506D">
        <w:rPr>
          <w:rFonts w:ascii="Times New Roman" w:eastAsia="宋体" w:hAnsi="Times New Roman" w:cs="Times New Roman"/>
          <w:sz w:val="20"/>
          <w:szCs w:val="20"/>
          <w:lang w:val="en-GB"/>
        </w:rPr>
        <w:t>complete</w:t>
      </w:r>
      <w:r w:rsidR="00F91FCD" w:rsidRPr="00B1506D">
        <w:rPr>
          <w:rFonts w:ascii="Times New Roman" w:eastAsia="宋体" w:hAnsi="Times New Roman" w:cs="Times New Roman"/>
          <w:sz w:val="20"/>
          <w:szCs w:val="20"/>
          <w:lang w:val="en-GB"/>
        </w:rPr>
        <w:t xml:space="preserve"> the </w:t>
      </w:r>
      <w:r w:rsidR="00F963F2">
        <w:rPr>
          <w:rFonts w:ascii="Times New Roman" w:eastAsia="宋体" w:hAnsi="Times New Roman" w:cs="Times New Roman"/>
          <w:sz w:val="20"/>
          <w:szCs w:val="20"/>
          <w:lang w:val="en-GB"/>
        </w:rPr>
        <w:t xml:space="preserve">SDL </w:t>
      </w:r>
      <w:proofErr w:type="spellStart"/>
      <w:r w:rsidR="00F91FCD" w:rsidRPr="00B1506D">
        <w:rPr>
          <w:rFonts w:ascii="Times New Roman" w:eastAsia="宋体" w:hAnsi="Times New Roman" w:cs="Times New Roman"/>
          <w:sz w:val="20"/>
          <w:szCs w:val="20"/>
          <w:lang w:val="en-GB"/>
        </w:rPr>
        <w:t>SCell</w:t>
      </w:r>
      <w:proofErr w:type="spellEnd"/>
      <w:r w:rsidR="00F91FCD" w:rsidRPr="00B1506D">
        <w:rPr>
          <w:rFonts w:ascii="Times New Roman" w:eastAsia="宋体" w:hAnsi="Times New Roman" w:cs="Times New Roman"/>
          <w:sz w:val="20"/>
          <w:szCs w:val="20"/>
          <w:lang w:val="en-GB"/>
        </w:rPr>
        <w:t xml:space="preserve"> activation process</w:t>
      </w:r>
      <w:r w:rsidR="000C114E">
        <w:rPr>
          <w:rFonts w:ascii="Times New Roman" w:eastAsia="宋体" w:hAnsi="Times New Roman" w:cs="Times New Roman"/>
          <w:sz w:val="20"/>
          <w:szCs w:val="20"/>
          <w:lang w:val="en-GB"/>
        </w:rPr>
        <w:t>,</w:t>
      </w:r>
      <w:r w:rsidR="00CC7918" w:rsidRPr="00B1506D">
        <w:rPr>
          <w:rFonts w:ascii="Times New Roman" w:eastAsia="宋体" w:hAnsi="Times New Roman" w:cs="Times New Roman"/>
          <w:sz w:val="20"/>
          <w:szCs w:val="20"/>
          <w:lang w:val="en-GB"/>
        </w:rPr>
        <w:t xml:space="preserve"> </w:t>
      </w:r>
      <w:r w:rsidR="00CC7918" w:rsidRPr="00B1506D">
        <w:rPr>
          <w:rFonts w:ascii="Times New Roman" w:eastAsia="宋体" w:hAnsi="Times New Roman" w:cs="Times New Roman" w:hint="eastAsia"/>
          <w:sz w:val="20"/>
          <w:szCs w:val="20"/>
          <w:lang w:val="en-GB"/>
        </w:rPr>
        <w:t>and</w:t>
      </w:r>
      <w:r w:rsidR="00B1506D" w:rsidRPr="00B1506D">
        <w:rPr>
          <w:rFonts w:ascii="Times New Roman" w:eastAsia="宋体" w:hAnsi="Times New Roman" w:cs="Times New Roman"/>
          <w:sz w:val="20"/>
          <w:szCs w:val="20"/>
          <w:lang w:val="en-GB"/>
        </w:rPr>
        <w:t xml:space="preserve"> </w:t>
      </w:r>
      <w:proofErr w:type="spellStart"/>
      <w:r w:rsidR="00B1506D" w:rsidRPr="00B1506D">
        <w:rPr>
          <w:rFonts w:ascii="Times New Roman" w:eastAsia="宋体" w:hAnsi="Times New Roman" w:cs="Times New Roman"/>
          <w:sz w:val="20"/>
          <w:szCs w:val="20"/>
          <w:lang w:val="en-GB"/>
        </w:rPr>
        <w:t>PCell</w:t>
      </w:r>
      <w:proofErr w:type="spellEnd"/>
      <w:r w:rsidR="00B1506D" w:rsidRPr="00B1506D">
        <w:rPr>
          <w:rFonts w:ascii="Times New Roman" w:eastAsia="宋体" w:hAnsi="Times New Roman" w:cs="Times New Roman"/>
          <w:sz w:val="20"/>
          <w:szCs w:val="20"/>
          <w:lang w:val="en-GB"/>
        </w:rPr>
        <w:t xml:space="preserve"> will be </w:t>
      </w:r>
      <w:proofErr w:type="gramStart"/>
      <w:r w:rsidR="00B1506D" w:rsidRPr="00B1506D">
        <w:rPr>
          <w:rFonts w:ascii="Times New Roman" w:eastAsia="宋体" w:hAnsi="Times New Roman" w:cs="Times New Roman"/>
          <w:sz w:val="20"/>
          <w:szCs w:val="20"/>
          <w:lang w:val="en-GB"/>
        </w:rPr>
        <w:t>effected</w:t>
      </w:r>
      <w:proofErr w:type="gramEnd"/>
      <w:r w:rsidR="00B1506D" w:rsidRPr="00B1506D">
        <w:rPr>
          <w:rFonts w:ascii="Times New Roman" w:eastAsia="宋体" w:hAnsi="Times New Roman" w:cs="Times New Roman"/>
          <w:sz w:val="20"/>
          <w:szCs w:val="20"/>
          <w:lang w:val="en-GB"/>
        </w:rPr>
        <w:t xml:space="preserve"> consequently</w:t>
      </w:r>
      <w:r w:rsidR="00F963F2">
        <w:rPr>
          <w:rFonts w:ascii="Times New Roman" w:eastAsia="宋体" w:hAnsi="Times New Roman" w:cs="Times New Roman"/>
          <w:sz w:val="20"/>
          <w:szCs w:val="20"/>
          <w:lang w:val="en-GB"/>
        </w:rPr>
        <w:t xml:space="preserve"> during such processing time</w:t>
      </w:r>
      <w:r w:rsidR="00F91FCD" w:rsidRPr="00B1506D">
        <w:rPr>
          <w:rFonts w:ascii="Times New Roman" w:eastAsia="宋体" w:hAnsi="Times New Roman" w:cs="Times New Roman"/>
          <w:sz w:val="20"/>
          <w:szCs w:val="20"/>
          <w:lang w:val="en-GB"/>
        </w:rPr>
        <w:t>.</w:t>
      </w:r>
      <w:r w:rsidR="00B1506D" w:rsidRPr="00B1506D">
        <w:rPr>
          <w:rFonts w:ascii="Times New Roman" w:eastAsia="宋体" w:hAnsi="Times New Roman" w:cs="Times New Roman"/>
          <w:sz w:val="20"/>
          <w:szCs w:val="20"/>
          <w:lang w:val="en-GB"/>
        </w:rPr>
        <w:t xml:space="preserve"> </w:t>
      </w:r>
    </w:p>
    <w:p w14:paraId="2CB749B7" w14:textId="77777777" w:rsidR="00F963F2" w:rsidRPr="00F963F2" w:rsidRDefault="00B1506D" w:rsidP="00F963F2">
      <w:pPr>
        <w:spacing w:beforeLines="50" w:before="120" w:afterLines="50" w:after="120" w:line="300" w:lineRule="auto"/>
        <w:rPr>
          <w:rFonts w:ascii="Times New Roman" w:hAnsi="Times New Roman" w:cs="Times New Roman"/>
          <w:b/>
          <w:bCs/>
          <w:sz w:val="20"/>
          <w:szCs w:val="20"/>
          <w:lang w:val="sv-SE"/>
        </w:rPr>
      </w:pPr>
      <w:r w:rsidRPr="00F963F2">
        <w:rPr>
          <w:rFonts w:ascii="Times New Roman" w:hAnsi="Times New Roman" w:cs="Times New Roman"/>
          <w:b/>
          <w:bCs/>
          <w:sz w:val="20"/>
          <w:szCs w:val="20"/>
          <w:lang w:val="sv-SE"/>
        </w:rPr>
        <w:t xml:space="preserve">Proposal 7: </w:t>
      </w:r>
      <w:r w:rsidR="00F963F2" w:rsidRPr="00F963F2">
        <w:rPr>
          <w:rFonts w:ascii="Times New Roman" w:hAnsi="Times New Roman" w:cs="Times New Roman"/>
          <w:b/>
          <w:bCs/>
          <w:sz w:val="20"/>
          <w:szCs w:val="20"/>
          <w:lang w:val="sv-SE"/>
        </w:rPr>
        <w:t>RAN4 to define known SDL Scell activation requirement</w:t>
      </w:r>
    </w:p>
    <w:p w14:paraId="08722C7F" w14:textId="4736F439" w:rsidR="00F963F2" w:rsidRPr="00F963F2" w:rsidRDefault="00F963F2" w:rsidP="00F963F2">
      <w:pPr>
        <w:pStyle w:val="a4"/>
        <w:numPr>
          <w:ilvl w:val="0"/>
          <w:numId w:val="19"/>
        </w:numPr>
        <w:spacing w:beforeLines="50" w:before="120" w:afterLines="50" w:after="120" w:line="300" w:lineRule="auto"/>
        <w:ind w:firstLineChars="0"/>
        <w:rPr>
          <w:rFonts w:ascii="Times New Roman" w:hAnsi="Times New Roman" w:cs="Times New Roman"/>
          <w:b/>
          <w:bCs/>
          <w:lang w:val="sv-SE"/>
        </w:rPr>
      </w:pPr>
      <w:r w:rsidRPr="00F963F2">
        <w:rPr>
          <w:rFonts w:ascii="Times New Roman" w:hAnsi="Times New Roman" w:cs="Times New Roman" w:hint="eastAsia"/>
          <w:b/>
          <w:bCs/>
          <w:lang w:val="sv-SE"/>
        </w:rPr>
        <w:t>T</w:t>
      </w:r>
      <w:r w:rsidRPr="00F963F2">
        <w:rPr>
          <w:rFonts w:ascii="Times New Roman" w:hAnsi="Times New Roman" w:cs="Times New Roman"/>
          <w:b/>
          <w:bCs/>
          <w:lang w:val="sv-SE"/>
        </w:rPr>
        <w:t xml:space="preserve">he applicability of the existing known condition and the measurement period of the SCell being activated, i.e., 2400 ms </w:t>
      </w:r>
      <w:r w:rsidR="00EE4294">
        <w:rPr>
          <w:rFonts w:ascii="Times New Roman" w:hAnsi="Times New Roman" w:cs="Times New Roman"/>
          <w:b/>
          <w:bCs/>
          <w:lang w:val="sv-SE"/>
        </w:rPr>
        <w:t>should be discussed</w:t>
      </w:r>
    </w:p>
    <w:p w14:paraId="694351D5" w14:textId="3A4496F9" w:rsidR="00F91FCD" w:rsidRPr="00F963F2" w:rsidRDefault="00F963F2" w:rsidP="00F963F2">
      <w:pPr>
        <w:pStyle w:val="a4"/>
        <w:numPr>
          <w:ilvl w:val="1"/>
          <w:numId w:val="16"/>
        </w:numPr>
        <w:spacing w:beforeLines="50" w:before="120" w:afterLines="50" w:after="120" w:line="300" w:lineRule="auto"/>
        <w:ind w:firstLineChars="0"/>
        <w:rPr>
          <w:rFonts w:ascii="Times New Roman" w:eastAsiaTheme="minorEastAsia" w:hAnsi="Times New Roman" w:cs="Times New Roman"/>
          <w:b/>
          <w:bCs/>
          <w:lang w:val="sv-SE" w:eastAsia="zh-CN"/>
        </w:rPr>
      </w:pPr>
      <w:r w:rsidRPr="00F963F2">
        <w:rPr>
          <w:rFonts w:ascii="Times New Roman" w:eastAsiaTheme="minorEastAsia" w:hAnsi="Times New Roman" w:cs="Times New Roman"/>
          <w:b/>
          <w:bCs/>
          <w:lang w:val="sv-SE" w:eastAsia="zh-CN"/>
        </w:rPr>
        <w:t xml:space="preserve">Under the side condition: RTD between the FDD PCell and SDL SCell &lt;=3us </w:t>
      </w:r>
    </w:p>
    <w:p w14:paraId="05583370" w14:textId="210C5DF7" w:rsidR="00780FB5" w:rsidRDefault="00D300D7" w:rsidP="00780FB5">
      <w:pPr>
        <w:pStyle w:val="2"/>
      </w:pPr>
      <w:r>
        <w:t xml:space="preserve">3.5 </w:t>
      </w:r>
      <w:r w:rsidR="00780FB5" w:rsidRPr="00780FB5">
        <w:t xml:space="preserve">Impact on timing requirement for PCell </w:t>
      </w:r>
    </w:p>
    <w:p w14:paraId="0944DB1A" w14:textId="1858E2DC" w:rsidR="00C45F8A" w:rsidRPr="00C45F8A" w:rsidRDefault="00C45F8A" w:rsidP="00C45F8A">
      <w:pPr>
        <w:spacing w:beforeLines="50" w:before="120" w:afterLines="50" w:after="120" w:line="300" w:lineRule="auto"/>
        <w:rPr>
          <w:rFonts w:ascii="Times New Roman" w:eastAsia="宋体" w:hAnsi="Times New Roman" w:cs="Times New Roman"/>
          <w:sz w:val="20"/>
          <w:szCs w:val="20"/>
          <w:lang w:val="en-GB"/>
        </w:rPr>
      </w:pPr>
      <w:r w:rsidRPr="00C45F8A">
        <w:rPr>
          <w:rFonts w:ascii="Times New Roman" w:eastAsia="宋体" w:hAnsi="Times New Roman" w:cs="Times New Roman" w:hint="eastAsia"/>
          <w:sz w:val="20"/>
          <w:szCs w:val="20"/>
          <w:lang w:val="en-GB"/>
        </w:rPr>
        <w:t>B</w:t>
      </w:r>
      <w:r w:rsidRPr="00C45F8A">
        <w:rPr>
          <w:rFonts w:ascii="Times New Roman" w:eastAsia="宋体" w:hAnsi="Times New Roman" w:cs="Times New Roman"/>
          <w:sz w:val="20"/>
          <w:szCs w:val="20"/>
          <w:lang w:val="en-GB"/>
        </w:rPr>
        <w:t xml:space="preserve">ased on RAN1 agreement, P=40 </w:t>
      </w:r>
      <w:proofErr w:type="spellStart"/>
      <w:r w:rsidRPr="00C45F8A">
        <w:rPr>
          <w:rFonts w:ascii="Times New Roman" w:eastAsia="宋体" w:hAnsi="Times New Roman" w:cs="Times New Roman"/>
          <w:sz w:val="20"/>
          <w:szCs w:val="20"/>
          <w:lang w:val="en-GB"/>
        </w:rPr>
        <w:t>ms</w:t>
      </w:r>
      <w:proofErr w:type="spellEnd"/>
      <w:r w:rsidRPr="00C45F8A">
        <w:rPr>
          <w:rFonts w:ascii="Times New Roman" w:eastAsia="宋体" w:hAnsi="Times New Roman" w:cs="Times New Roman"/>
          <w:sz w:val="20"/>
          <w:szCs w:val="20"/>
          <w:lang w:val="en-GB"/>
        </w:rPr>
        <w:t xml:space="preserve"> for switching pattern is supported</w:t>
      </w:r>
      <w:r w:rsidR="007B1831">
        <w:rPr>
          <w:rFonts w:ascii="Times New Roman" w:eastAsia="宋体" w:hAnsi="Times New Roman" w:cs="Times New Roman"/>
          <w:sz w:val="20"/>
          <w:szCs w:val="20"/>
          <w:lang w:val="en-GB"/>
        </w:rPr>
        <w:t>.</w:t>
      </w:r>
      <w:r w:rsidRPr="00C45F8A">
        <w:rPr>
          <w:rFonts w:ascii="Times New Roman" w:eastAsia="宋体" w:hAnsi="Times New Roman" w:cs="Times New Roman"/>
          <w:sz w:val="20"/>
          <w:szCs w:val="20"/>
          <w:lang w:val="en-GB"/>
        </w:rPr>
        <w:t xml:space="preserve"> Such switching pattern period does not beyond the maximum SSB periodicity (i.e., 160 </w:t>
      </w:r>
      <w:proofErr w:type="spellStart"/>
      <w:r w:rsidRPr="00C45F8A">
        <w:rPr>
          <w:rFonts w:ascii="Times New Roman" w:eastAsia="宋体" w:hAnsi="Times New Roman" w:cs="Times New Roman"/>
          <w:sz w:val="20"/>
          <w:szCs w:val="20"/>
          <w:lang w:val="en-GB"/>
        </w:rPr>
        <w:t>ms</w:t>
      </w:r>
      <w:proofErr w:type="spellEnd"/>
      <w:r w:rsidRPr="00C45F8A">
        <w:rPr>
          <w:rFonts w:ascii="Times New Roman" w:eastAsia="宋体" w:hAnsi="Times New Roman" w:cs="Times New Roman"/>
          <w:sz w:val="20"/>
          <w:szCs w:val="20"/>
          <w:lang w:val="en-GB"/>
        </w:rPr>
        <w:t xml:space="preserve">), so it can be guaranteed that the UE has </w:t>
      </w:r>
      <w:proofErr w:type="spellStart"/>
      <w:r w:rsidRPr="00C45F8A">
        <w:rPr>
          <w:rFonts w:ascii="Times New Roman" w:eastAsia="宋体" w:hAnsi="Times New Roman" w:cs="Times New Roman"/>
          <w:sz w:val="20"/>
          <w:szCs w:val="20"/>
          <w:lang w:val="en-GB"/>
        </w:rPr>
        <w:t>oppotunity</w:t>
      </w:r>
      <w:proofErr w:type="spellEnd"/>
      <w:r w:rsidRPr="00C45F8A">
        <w:rPr>
          <w:rFonts w:ascii="Times New Roman" w:eastAsia="宋体" w:hAnsi="Times New Roman" w:cs="Times New Roman"/>
          <w:sz w:val="20"/>
          <w:szCs w:val="20"/>
          <w:lang w:val="en-GB"/>
        </w:rPr>
        <w:t xml:space="preserve"> at least every 160 </w:t>
      </w:r>
      <w:proofErr w:type="spellStart"/>
      <w:r w:rsidRPr="00C45F8A">
        <w:rPr>
          <w:rFonts w:ascii="Times New Roman" w:eastAsia="宋体" w:hAnsi="Times New Roman" w:cs="Times New Roman"/>
          <w:sz w:val="20"/>
          <w:szCs w:val="20"/>
          <w:lang w:val="en-GB"/>
        </w:rPr>
        <w:t>ms</w:t>
      </w:r>
      <w:proofErr w:type="spellEnd"/>
      <w:r w:rsidRPr="00C45F8A">
        <w:rPr>
          <w:rFonts w:ascii="Times New Roman" w:eastAsia="宋体" w:hAnsi="Times New Roman" w:cs="Times New Roman"/>
          <w:sz w:val="20"/>
          <w:szCs w:val="20"/>
          <w:lang w:val="en-GB"/>
        </w:rPr>
        <w:t xml:space="preserve"> to measure available SSB to keep sync and to </w:t>
      </w:r>
      <w:proofErr w:type="spellStart"/>
      <w:r w:rsidRPr="00C45F8A">
        <w:rPr>
          <w:rFonts w:ascii="Times New Roman" w:eastAsia="宋体" w:hAnsi="Times New Roman" w:cs="Times New Roman"/>
          <w:sz w:val="20"/>
          <w:szCs w:val="20"/>
          <w:lang w:val="en-GB"/>
        </w:rPr>
        <w:t>fulfill</w:t>
      </w:r>
      <w:proofErr w:type="spellEnd"/>
      <w:r w:rsidRPr="00C45F8A">
        <w:rPr>
          <w:rFonts w:ascii="Times New Roman" w:eastAsia="宋体" w:hAnsi="Times New Roman" w:cs="Times New Roman"/>
          <w:sz w:val="20"/>
          <w:szCs w:val="20"/>
          <w:lang w:val="en-GB"/>
        </w:rPr>
        <w:t xml:space="preserve"> UL </w:t>
      </w:r>
      <w:proofErr w:type="spellStart"/>
      <w:r w:rsidRPr="00C45F8A">
        <w:rPr>
          <w:rFonts w:ascii="Times New Roman" w:eastAsia="宋体" w:hAnsi="Times New Roman" w:cs="Times New Roman"/>
          <w:sz w:val="20"/>
          <w:szCs w:val="20"/>
          <w:lang w:val="en-GB"/>
        </w:rPr>
        <w:t>tramsmit</w:t>
      </w:r>
      <w:proofErr w:type="spellEnd"/>
      <w:r w:rsidRPr="00C45F8A">
        <w:rPr>
          <w:rFonts w:ascii="Times New Roman" w:eastAsia="宋体" w:hAnsi="Times New Roman" w:cs="Times New Roman"/>
          <w:sz w:val="20"/>
          <w:szCs w:val="20"/>
          <w:lang w:val="en-GB"/>
        </w:rPr>
        <w:t xml:space="preserve"> timing requirement. In this </w:t>
      </w:r>
      <w:proofErr w:type="spellStart"/>
      <w:r w:rsidRPr="00C45F8A">
        <w:rPr>
          <w:rFonts w:ascii="Times New Roman" w:eastAsia="宋体" w:hAnsi="Times New Roman" w:cs="Times New Roman"/>
          <w:sz w:val="20"/>
          <w:szCs w:val="20"/>
          <w:lang w:val="en-GB"/>
        </w:rPr>
        <w:t>sence</w:t>
      </w:r>
      <w:proofErr w:type="spellEnd"/>
      <w:r w:rsidRPr="00C45F8A">
        <w:rPr>
          <w:rFonts w:ascii="Times New Roman" w:eastAsia="宋体" w:hAnsi="Times New Roman" w:cs="Times New Roman"/>
          <w:sz w:val="20"/>
          <w:szCs w:val="20"/>
          <w:lang w:val="en-GB"/>
        </w:rPr>
        <w:t xml:space="preserve">, no impact on timing requirement for </w:t>
      </w:r>
      <w:proofErr w:type="spellStart"/>
      <w:r w:rsidRPr="00C45F8A">
        <w:rPr>
          <w:rFonts w:ascii="Times New Roman" w:eastAsia="宋体" w:hAnsi="Times New Roman" w:cs="Times New Roman"/>
          <w:sz w:val="20"/>
          <w:szCs w:val="20"/>
          <w:lang w:val="en-GB"/>
        </w:rPr>
        <w:t>Pcell</w:t>
      </w:r>
      <w:proofErr w:type="spellEnd"/>
      <w:r w:rsidRPr="00C45F8A">
        <w:rPr>
          <w:rFonts w:ascii="Times New Roman" w:eastAsia="宋体" w:hAnsi="Times New Roman" w:cs="Times New Roman"/>
          <w:sz w:val="20"/>
          <w:szCs w:val="20"/>
          <w:lang w:val="en-GB"/>
        </w:rPr>
        <w:t xml:space="preserve"> with the P=40 </w:t>
      </w:r>
      <w:proofErr w:type="spellStart"/>
      <w:r w:rsidRPr="00C45F8A">
        <w:rPr>
          <w:rFonts w:ascii="Times New Roman" w:eastAsia="宋体" w:hAnsi="Times New Roman" w:cs="Times New Roman"/>
          <w:sz w:val="20"/>
          <w:szCs w:val="20"/>
          <w:lang w:val="en-GB"/>
        </w:rPr>
        <w:t>ms</w:t>
      </w:r>
      <w:proofErr w:type="spellEnd"/>
      <w:r w:rsidRPr="00C45F8A">
        <w:rPr>
          <w:rFonts w:ascii="Times New Roman" w:eastAsia="宋体" w:hAnsi="Times New Roman" w:cs="Times New Roman"/>
          <w:sz w:val="20"/>
          <w:szCs w:val="20"/>
          <w:lang w:val="en-GB"/>
        </w:rPr>
        <w:t xml:space="preserve"> switching pattern periodicity design. </w:t>
      </w:r>
    </w:p>
    <w:p w14:paraId="6428B856" w14:textId="47EC1819" w:rsidR="00C45F8A" w:rsidRDefault="00C45F8A" w:rsidP="00C45F8A">
      <w:pPr>
        <w:spacing w:beforeLines="50" w:before="120" w:afterLines="50" w:after="120" w:line="300" w:lineRule="auto"/>
        <w:rPr>
          <w:rFonts w:ascii="Times New Roman" w:hAnsi="Times New Roman" w:cs="Times New Roman"/>
          <w:b/>
          <w:bCs/>
          <w:sz w:val="20"/>
          <w:szCs w:val="20"/>
          <w:lang w:val="sv-SE"/>
        </w:rPr>
      </w:pPr>
      <w:r w:rsidRPr="00F02F21">
        <w:rPr>
          <w:rFonts w:ascii="Times New Roman" w:hAnsi="Times New Roman" w:cs="Times New Roman"/>
          <w:b/>
          <w:bCs/>
          <w:sz w:val="20"/>
          <w:szCs w:val="20"/>
          <w:lang w:val="sv-SE"/>
        </w:rPr>
        <w:t xml:space="preserve">Proposal </w:t>
      </w:r>
      <w:r>
        <w:rPr>
          <w:rFonts w:ascii="Times New Roman" w:hAnsi="Times New Roman" w:cs="Times New Roman"/>
          <w:b/>
          <w:bCs/>
          <w:sz w:val="20"/>
          <w:szCs w:val="20"/>
          <w:lang w:val="sv-SE"/>
        </w:rPr>
        <w:t>8</w:t>
      </w:r>
      <w:r w:rsidRPr="00F02F21">
        <w:rPr>
          <w:rFonts w:ascii="Times New Roman" w:hAnsi="Times New Roman" w:cs="Times New Roman"/>
          <w:b/>
          <w:bCs/>
          <w:sz w:val="20"/>
          <w:szCs w:val="20"/>
          <w:lang w:val="sv-SE"/>
        </w:rPr>
        <w:t xml:space="preserve">: </w:t>
      </w:r>
      <w:r w:rsidRPr="00C45F8A">
        <w:rPr>
          <w:rFonts w:ascii="Times New Roman" w:hAnsi="Times New Roman" w:cs="Times New Roman"/>
          <w:b/>
          <w:bCs/>
          <w:sz w:val="20"/>
          <w:szCs w:val="20"/>
          <w:lang w:val="sv-SE"/>
        </w:rPr>
        <w:t xml:space="preserve">RAN4 can reuse the existing timing requirement </w:t>
      </w:r>
      <w:r>
        <w:rPr>
          <w:rFonts w:ascii="Times New Roman" w:hAnsi="Times New Roman" w:cs="Times New Roman"/>
          <w:b/>
          <w:bCs/>
          <w:sz w:val="20"/>
          <w:szCs w:val="20"/>
          <w:lang w:val="sv-SE"/>
        </w:rPr>
        <w:t xml:space="preserve">for Pcell </w:t>
      </w:r>
      <w:r w:rsidRPr="00C45F8A">
        <w:rPr>
          <w:rFonts w:ascii="Times New Roman" w:hAnsi="Times New Roman" w:cs="Times New Roman"/>
          <w:b/>
          <w:bCs/>
          <w:sz w:val="20"/>
          <w:szCs w:val="20"/>
          <w:lang w:val="sv-SE"/>
        </w:rPr>
        <w:t>with the same applicability condition</w:t>
      </w:r>
      <w:r>
        <w:rPr>
          <w:rFonts w:ascii="Times New Roman" w:hAnsi="Times New Roman" w:cs="Times New Roman"/>
          <w:b/>
          <w:bCs/>
          <w:sz w:val="20"/>
          <w:szCs w:val="20"/>
          <w:lang w:val="sv-SE"/>
        </w:rPr>
        <w:t xml:space="preserve">. i.e., </w:t>
      </w:r>
      <w:r w:rsidRPr="00C45F8A">
        <w:rPr>
          <w:rFonts w:ascii="Times New Roman" w:hAnsi="Times New Roman" w:cs="Times New Roman"/>
          <w:b/>
          <w:bCs/>
          <w:sz w:val="20"/>
          <w:szCs w:val="20"/>
          <w:lang w:val="sv-SE"/>
        </w:rPr>
        <w:t>at least one SSB is available at the UE during the last 160 ms</w:t>
      </w:r>
      <w:r>
        <w:rPr>
          <w:rFonts w:ascii="Times New Roman" w:hAnsi="Times New Roman" w:cs="Times New Roman"/>
          <w:b/>
          <w:bCs/>
          <w:sz w:val="20"/>
          <w:szCs w:val="20"/>
          <w:lang w:val="sv-SE"/>
        </w:rPr>
        <w:t xml:space="preserve"> with the </w:t>
      </w:r>
      <w:r w:rsidRPr="00F23A15">
        <w:rPr>
          <w:rFonts w:ascii="Times New Roman" w:hAnsi="Times New Roman" w:cs="Times New Roman"/>
          <w:b/>
          <w:bCs/>
          <w:sz w:val="20"/>
          <w:szCs w:val="20"/>
          <w:lang w:val="sv-SE"/>
        </w:rPr>
        <w:t>P=40 ms switching pattern periodicity design</w:t>
      </w:r>
    </w:p>
    <w:p w14:paraId="47655B69" w14:textId="04831D21" w:rsidR="005B454D" w:rsidRDefault="005B454D" w:rsidP="005B454D">
      <w:pPr>
        <w:pStyle w:val="2"/>
      </w:pPr>
      <w:r>
        <w:t xml:space="preserve">3.6 </w:t>
      </w:r>
      <w:r w:rsidR="001E393E" w:rsidRPr="001E393E">
        <w:t>BFD/CBD, TCI state switch delay, PL-RS switch delay, L1-RSRP/SINR requirements for SDL SCell</w:t>
      </w:r>
    </w:p>
    <w:p w14:paraId="3611AB5B" w14:textId="75F68872" w:rsidR="005B454D" w:rsidRDefault="001E393E" w:rsidP="001E393E">
      <w:pPr>
        <w:spacing w:beforeLines="50" w:before="120" w:afterLines="50" w:after="120" w:line="300" w:lineRule="auto"/>
        <w:rPr>
          <w:rFonts w:ascii="Times New Roman" w:eastAsia="宋体" w:hAnsi="Times New Roman" w:cs="Times New Roman"/>
          <w:sz w:val="20"/>
          <w:szCs w:val="20"/>
          <w:lang w:val="en-GB"/>
        </w:rPr>
      </w:pPr>
      <w:r w:rsidRPr="001E393E">
        <w:rPr>
          <w:rFonts w:ascii="Times New Roman" w:eastAsia="宋体" w:hAnsi="Times New Roman" w:cs="Times New Roman" w:hint="eastAsia"/>
          <w:sz w:val="20"/>
          <w:szCs w:val="20"/>
          <w:lang w:val="en-GB"/>
        </w:rPr>
        <w:t>F</w:t>
      </w:r>
      <w:r w:rsidRPr="001E393E">
        <w:rPr>
          <w:rFonts w:ascii="Times New Roman" w:eastAsia="宋体" w:hAnsi="Times New Roman" w:cs="Times New Roman"/>
          <w:sz w:val="20"/>
          <w:szCs w:val="20"/>
          <w:lang w:val="en-GB"/>
        </w:rPr>
        <w:t xml:space="preserve">rom our understanding, </w:t>
      </w:r>
      <w:r w:rsidR="00322943">
        <w:rPr>
          <w:rFonts w:ascii="Times New Roman" w:eastAsia="宋体" w:hAnsi="Times New Roman" w:cs="Times New Roman"/>
          <w:sz w:val="20"/>
          <w:szCs w:val="20"/>
          <w:lang w:val="en-GB"/>
        </w:rPr>
        <w:t xml:space="preserve">L1 measurement on activated </w:t>
      </w:r>
      <w:proofErr w:type="spellStart"/>
      <w:r w:rsidR="00322943">
        <w:rPr>
          <w:rFonts w:ascii="Times New Roman" w:eastAsia="宋体" w:hAnsi="Times New Roman" w:cs="Times New Roman"/>
          <w:sz w:val="20"/>
          <w:szCs w:val="20"/>
          <w:lang w:val="en-GB"/>
        </w:rPr>
        <w:t>SCell</w:t>
      </w:r>
      <w:proofErr w:type="spellEnd"/>
      <w:r w:rsidR="00322943">
        <w:rPr>
          <w:rFonts w:ascii="Times New Roman" w:eastAsia="宋体" w:hAnsi="Times New Roman" w:cs="Times New Roman"/>
          <w:sz w:val="20"/>
          <w:szCs w:val="20"/>
          <w:lang w:val="en-GB"/>
        </w:rPr>
        <w:t xml:space="preserve"> is necessary, for example, </w:t>
      </w:r>
      <w:r w:rsidR="00322943" w:rsidRPr="00322943">
        <w:rPr>
          <w:rFonts w:ascii="Times New Roman" w:eastAsia="宋体" w:hAnsi="Times New Roman" w:cs="Times New Roman"/>
          <w:sz w:val="20"/>
          <w:szCs w:val="20"/>
          <w:lang w:val="en-GB"/>
        </w:rPr>
        <w:t xml:space="preserve">UE would need to provide L1-RSRP report before the network selects active TCI state. In this sense, we prefer to define L1-RSRP/SINR/BFD/CBD requirements for SDL </w:t>
      </w:r>
      <w:proofErr w:type="spellStart"/>
      <w:r w:rsidR="00322943" w:rsidRPr="00322943">
        <w:rPr>
          <w:rFonts w:ascii="Times New Roman" w:eastAsia="宋体" w:hAnsi="Times New Roman" w:cs="Times New Roman"/>
          <w:sz w:val="20"/>
          <w:szCs w:val="20"/>
          <w:lang w:val="en-GB"/>
        </w:rPr>
        <w:t>SCell</w:t>
      </w:r>
      <w:proofErr w:type="spellEnd"/>
      <w:r w:rsidR="007A1904">
        <w:rPr>
          <w:rFonts w:ascii="Times New Roman" w:eastAsia="宋体" w:hAnsi="Times New Roman" w:cs="Times New Roman" w:hint="eastAsia"/>
          <w:sz w:val="20"/>
          <w:szCs w:val="20"/>
          <w:lang w:val="en-GB"/>
        </w:rPr>
        <w:t>.</w:t>
      </w:r>
      <w:r w:rsidR="007A1904">
        <w:rPr>
          <w:rFonts w:ascii="Times New Roman" w:eastAsia="宋体" w:hAnsi="Times New Roman" w:cs="Times New Roman"/>
          <w:sz w:val="20"/>
          <w:szCs w:val="20"/>
          <w:lang w:val="en-GB"/>
        </w:rPr>
        <w:t xml:space="preserve"> Considering the switching pattern is </w:t>
      </w:r>
      <w:r w:rsidR="007A1904">
        <w:rPr>
          <w:rFonts w:ascii="Times New Roman" w:eastAsia="宋体" w:hAnsi="Times New Roman" w:cs="Times New Roman" w:hint="eastAsia"/>
          <w:sz w:val="20"/>
          <w:szCs w:val="20"/>
          <w:lang w:val="en-GB"/>
        </w:rPr>
        <w:t>regular,</w:t>
      </w:r>
      <w:r w:rsidR="007A1904">
        <w:rPr>
          <w:rFonts w:ascii="Times New Roman" w:eastAsia="宋体" w:hAnsi="Times New Roman" w:cs="Times New Roman"/>
          <w:sz w:val="20"/>
          <w:szCs w:val="20"/>
          <w:lang w:val="en-GB"/>
        </w:rPr>
        <w:t xml:space="preserve"> a straightforward way to extend the total measurement period is: times the switching pattern cycle</w:t>
      </w:r>
    </w:p>
    <w:p w14:paraId="7E859BAD" w14:textId="68215DC3" w:rsidR="00322943" w:rsidRDefault="00322943" w:rsidP="001E393E">
      <w:pPr>
        <w:spacing w:beforeLines="50" w:before="120" w:afterLines="50" w:after="120" w:line="300" w:lineRule="auto"/>
        <w:rPr>
          <w:rFonts w:ascii="Times New Roman" w:hAnsi="Times New Roman" w:cs="Times New Roman"/>
          <w:b/>
          <w:bCs/>
          <w:sz w:val="20"/>
          <w:szCs w:val="20"/>
          <w:lang w:val="sv-SE"/>
        </w:rPr>
      </w:pPr>
      <w:r w:rsidRPr="00F02F21">
        <w:rPr>
          <w:rFonts w:ascii="Times New Roman" w:hAnsi="Times New Roman" w:cs="Times New Roman"/>
          <w:b/>
          <w:bCs/>
          <w:sz w:val="20"/>
          <w:szCs w:val="20"/>
          <w:lang w:val="sv-SE"/>
        </w:rPr>
        <w:t xml:space="preserve">Proposal </w:t>
      </w:r>
      <w:r>
        <w:rPr>
          <w:rFonts w:ascii="Times New Roman" w:hAnsi="Times New Roman" w:cs="Times New Roman"/>
          <w:b/>
          <w:bCs/>
          <w:sz w:val="20"/>
          <w:szCs w:val="20"/>
          <w:lang w:val="sv-SE"/>
        </w:rPr>
        <w:t>9</w:t>
      </w:r>
      <w:r w:rsidRPr="00F02F21">
        <w:rPr>
          <w:rFonts w:ascii="Times New Roman" w:hAnsi="Times New Roman" w:cs="Times New Roman"/>
          <w:b/>
          <w:bCs/>
          <w:sz w:val="20"/>
          <w:szCs w:val="20"/>
          <w:lang w:val="sv-SE"/>
        </w:rPr>
        <w:t>:</w:t>
      </w:r>
      <w:r>
        <w:rPr>
          <w:rFonts w:ascii="Times New Roman" w:hAnsi="Times New Roman" w:cs="Times New Roman"/>
          <w:b/>
          <w:bCs/>
          <w:sz w:val="20"/>
          <w:szCs w:val="20"/>
          <w:lang w:val="sv-SE"/>
        </w:rPr>
        <w:t xml:space="preserve"> Prefer to define</w:t>
      </w:r>
      <w:r>
        <w:rPr>
          <w:rFonts w:ascii="Times New Roman" w:hAnsi="Times New Roman" w:cs="Times New Roman" w:hint="eastAsia"/>
          <w:b/>
          <w:bCs/>
          <w:sz w:val="20"/>
          <w:szCs w:val="20"/>
          <w:lang w:val="sv-SE"/>
        </w:rPr>
        <w:t xml:space="preserve"> </w:t>
      </w:r>
      <w:r w:rsidRPr="00322943">
        <w:rPr>
          <w:rFonts w:ascii="Times New Roman" w:hAnsi="Times New Roman" w:cs="Times New Roman"/>
          <w:b/>
          <w:bCs/>
          <w:sz w:val="20"/>
          <w:szCs w:val="20"/>
          <w:lang w:val="sv-SE"/>
        </w:rPr>
        <w:t>SSB based RLM/BFD/CBD/L1-RSRP measurement requirements for SDL S</w:t>
      </w:r>
      <w:r w:rsidR="007A1904">
        <w:rPr>
          <w:rFonts w:ascii="Times New Roman" w:hAnsi="Times New Roman" w:cs="Times New Roman"/>
          <w:b/>
          <w:bCs/>
          <w:sz w:val="20"/>
          <w:szCs w:val="20"/>
          <w:lang w:val="sv-SE"/>
        </w:rPr>
        <w:t>C</w:t>
      </w:r>
      <w:r w:rsidRPr="00322943">
        <w:rPr>
          <w:rFonts w:ascii="Times New Roman" w:hAnsi="Times New Roman" w:cs="Times New Roman"/>
          <w:b/>
          <w:bCs/>
          <w:sz w:val="20"/>
          <w:szCs w:val="20"/>
          <w:lang w:val="sv-SE"/>
        </w:rPr>
        <w:t>ell</w:t>
      </w:r>
    </w:p>
    <w:p w14:paraId="5F57893A" w14:textId="602CA9F6" w:rsidR="00322943" w:rsidRPr="007A1904" w:rsidRDefault="007A1904" w:rsidP="001E393E">
      <w:pPr>
        <w:pStyle w:val="a4"/>
        <w:numPr>
          <w:ilvl w:val="0"/>
          <w:numId w:val="19"/>
        </w:numPr>
        <w:spacing w:beforeLines="50" w:before="120" w:afterLines="50" w:after="120" w:line="300" w:lineRule="auto"/>
        <w:ind w:firstLineChars="0"/>
        <w:rPr>
          <w:rFonts w:ascii="Times New Roman" w:hAnsi="Times New Roman" w:cs="Times New Roman"/>
          <w:b/>
          <w:bCs/>
          <w:lang w:val="sv-SE"/>
        </w:rPr>
      </w:pPr>
      <w:r>
        <w:rPr>
          <w:rFonts w:ascii="Times New Roman" w:hAnsi="Times New Roman" w:cs="Times New Roman"/>
          <w:b/>
          <w:bCs/>
          <w:lang w:val="sv-SE"/>
        </w:rPr>
        <w:t xml:space="preserve">FFS: </w:t>
      </w:r>
      <w:r w:rsidR="00322943">
        <w:rPr>
          <w:rFonts w:ascii="Times New Roman" w:hAnsi="Times New Roman" w:cs="Times New Roman"/>
          <w:b/>
          <w:bCs/>
          <w:lang w:val="sv-SE"/>
        </w:rPr>
        <w:t>The m</w:t>
      </w:r>
      <w:r w:rsidR="00322943" w:rsidRPr="00322943">
        <w:rPr>
          <w:rFonts w:ascii="Times New Roman" w:hAnsi="Times New Roman" w:cs="Times New Roman"/>
          <w:b/>
          <w:bCs/>
          <w:lang w:val="sv-SE"/>
        </w:rPr>
        <w:t xml:space="preserve">easurement period for </w:t>
      </w:r>
      <w:r w:rsidR="00322943">
        <w:rPr>
          <w:rFonts w:ascii="Times New Roman" w:hAnsi="Times New Roman" w:cs="Times New Roman"/>
          <w:b/>
          <w:bCs/>
          <w:lang w:val="sv-SE"/>
        </w:rPr>
        <w:t>SSB</w:t>
      </w:r>
      <w:r w:rsidR="00322943" w:rsidRPr="00322943">
        <w:rPr>
          <w:rFonts w:ascii="Times New Roman" w:hAnsi="Times New Roman" w:cs="Times New Roman"/>
          <w:b/>
          <w:bCs/>
          <w:lang w:val="sv-SE"/>
        </w:rPr>
        <w:t xml:space="preserve"> based L1-RSRP/L1-SINR</w:t>
      </w:r>
      <w:r w:rsidRPr="00322943">
        <w:rPr>
          <w:rFonts w:ascii="Times New Roman" w:eastAsiaTheme="minorEastAsia" w:hAnsi="Times New Roman" w:cs="Times New Roman"/>
          <w:b/>
          <w:bCs/>
          <w:lang w:val="sv-SE"/>
        </w:rPr>
        <w:t>/BFD/CBD</w:t>
      </w:r>
      <w:r w:rsidR="00322943" w:rsidRPr="00322943">
        <w:rPr>
          <w:rFonts w:ascii="Times New Roman" w:hAnsi="Times New Roman" w:cs="Times New Roman"/>
          <w:b/>
          <w:bCs/>
          <w:lang w:val="sv-SE"/>
        </w:rPr>
        <w:t xml:space="preserve"> </w:t>
      </w:r>
      <w:r w:rsidR="00322943">
        <w:rPr>
          <w:rFonts w:ascii="Times New Roman" w:hAnsi="Times New Roman" w:cs="Times New Roman"/>
          <w:b/>
          <w:bCs/>
          <w:lang w:val="sv-SE"/>
        </w:rPr>
        <w:t>can be</w:t>
      </w:r>
      <w:r>
        <w:rPr>
          <w:rFonts w:ascii="Times New Roman" w:hAnsi="Times New Roman" w:cs="Times New Roman"/>
          <w:b/>
          <w:bCs/>
          <w:lang w:val="sv-SE"/>
        </w:rPr>
        <w:t xml:space="preserve"> extended</w:t>
      </w:r>
      <w:r w:rsidRPr="007A1904">
        <w:rPr>
          <w:rFonts w:ascii="Times New Roman" w:hAnsi="Times New Roman" w:cs="Times New Roman"/>
          <w:b/>
          <w:bCs/>
          <w:lang w:val="sv-SE"/>
        </w:rPr>
        <w:t xml:space="preserve"> </w:t>
      </w:r>
      <w:r w:rsidR="00322943" w:rsidRPr="007A1904">
        <w:rPr>
          <w:rFonts w:ascii="Times New Roman" w:hAnsi="Times New Roman" w:cs="Times New Roman"/>
          <w:b/>
          <w:bCs/>
          <w:lang w:val="sv-SE"/>
        </w:rPr>
        <w:t xml:space="preserve">by </w:t>
      </w:r>
      <w:r w:rsidR="002B372E">
        <w:rPr>
          <w:rFonts w:ascii="Times New Roman" w:hAnsi="Times New Roman" w:cs="Times New Roman"/>
          <w:b/>
          <w:bCs/>
          <w:lang w:val="sv-SE"/>
        </w:rPr>
        <w:t>multiplying</w:t>
      </w:r>
      <w:r>
        <w:rPr>
          <w:rFonts w:ascii="Times New Roman" w:hAnsi="Times New Roman" w:cs="Times New Roman"/>
          <w:b/>
          <w:bCs/>
          <w:lang w:val="sv-SE"/>
        </w:rPr>
        <w:t xml:space="preserve"> switching pattern cycle</w:t>
      </w:r>
    </w:p>
    <w:p w14:paraId="57FD9A79" w14:textId="5774F758" w:rsidR="00D6207D" w:rsidRPr="00617C95" w:rsidRDefault="00D300D7" w:rsidP="00D6207D">
      <w:pPr>
        <w:pStyle w:val="1"/>
        <w:tabs>
          <w:tab w:val="num" w:pos="522"/>
        </w:tabs>
        <w:spacing w:line="300" w:lineRule="auto"/>
        <w:ind w:left="0" w:firstLine="0"/>
        <w:rPr>
          <w:rFonts w:ascii="Times New Roman" w:hAnsi="Times New Roman"/>
          <w:lang w:eastAsia="zh-CN"/>
        </w:rPr>
      </w:pPr>
      <w:r>
        <w:rPr>
          <w:rFonts w:ascii="Times New Roman" w:hAnsi="Times New Roman"/>
          <w:lang w:eastAsia="zh-CN"/>
        </w:rPr>
        <w:t>4</w:t>
      </w:r>
      <w:r w:rsidR="00D6207D">
        <w:rPr>
          <w:rFonts w:ascii="Times New Roman" w:hAnsi="Times New Roman"/>
          <w:lang w:eastAsia="zh-CN"/>
        </w:rPr>
        <w:t xml:space="preserve"> </w:t>
      </w:r>
      <w:r w:rsidR="00D6207D" w:rsidRPr="00617C95">
        <w:rPr>
          <w:rFonts w:ascii="Times New Roman" w:hAnsi="Times New Roman"/>
          <w:lang w:eastAsia="zh-CN"/>
        </w:rPr>
        <w:t>Conclusion</w:t>
      </w:r>
    </w:p>
    <w:p w14:paraId="371BED0C" w14:textId="3AED35BA" w:rsidR="00D6207D" w:rsidRDefault="00D6207D" w:rsidP="00D6207D">
      <w:pPr>
        <w:spacing w:beforeLines="50" w:before="120" w:afterLines="50" w:after="120" w:line="300" w:lineRule="auto"/>
        <w:rPr>
          <w:rFonts w:ascii="Times New Roman" w:hAnsi="Times New Roman" w:cs="Times New Roman"/>
          <w:kern w:val="0"/>
          <w:sz w:val="20"/>
          <w:szCs w:val="20"/>
        </w:rPr>
      </w:pPr>
      <w:r w:rsidRPr="00B2515B">
        <w:rPr>
          <w:rFonts w:ascii="Times New Roman" w:hAnsi="Times New Roman" w:cs="Times New Roman"/>
          <w:kern w:val="0"/>
          <w:sz w:val="20"/>
          <w:szCs w:val="20"/>
        </w:rPr>
        <w:t xml:space="preserve">In this contribution, we provided our viewpoints on </w:t>
      </w:r>
      <w:r w:rsidRPr="003F185B">
        <w:rPr>
          <w:rFonts w:ascii="Times New Roman" w:hAnsi="Times New Roman" w:cs="Times New Roman"/>
          <w:kern w:val="0"/>
          <w:sz w:val="20"/>
          <w:szCs w:val="20"/>
        </w:rPr>
        <w:t xml:space="preserve">RRM requirements for </w:t>
      </w:r>
      <w:r w:rsidR="009E059B" w:rsidRPr="009E059B">
        <w:rPr>
          <w:rFonts w:ascii="Times New Roman" w:hAnsi="Times New Roman" w:cs="Times New Roman"/>
          <w:kern w:val="0"/>
          <w:sz w:val="20"/>
          <w:szCs w:val="20"/>
        </w:rPr>
        <w:t>LB CA switching</w:t>
      </w:r>
      <w:r w:rsidRPr="00B2515B">
        <w:rPr>
          <w:rFonts w:ascii="Times New Roman" w:hAnsi="Times New Roman" w:cs="Times New Roman"/>
          <w:kern w:val="0"/>
          <w:sz w:val="20"/>
          <w:szCs w:val="20"/>
        </w:rPr>
        <w:t>. The following observations and proposals are obtained:</w:t>
      </w:r>
    </w:p>
    <w:p w14:paraId="1B6192EF" w14:textId="77777777" w:rsidR="00C93FEE" w:rsidRPr="00510F20" w:rsidRDefault="00C93FEE" w:rsidP="00C93FEE">
      <w:pPr>
        <w:spacing w:beforeLines="50" w:before="120" w:afterLines="50" w:after="120" w:line="300" w:lineRule="auto"/>
        <w:rPr>
          <w:rFonts w:ascii="Times New Roman" w:hAnsi="Times New Roman"/>
          <w:b/>
          <w:bCs/>
          <w:sz w:val="20"/>
          <w:szCs w:val="20"/>
          <w:lang w:val="sv-SE"/>
        </w:rPr>
      </w:pPr>
      <w:r w:rsidRPr="00510F20">
        <w:rPr>
          <w:rFonts w:ascii="Times New Roman" w:hAnsi="Times New Roman"/>
          <w:b/>
          <w:bCs/>
          <w:sz w:val="20"/>
          <w:szCs w:val="20"/>
          <w:lang w:val="sv-SE"/>
        </w:rPr>
        <w:t>Observation 1: The assumption of switching gap is always at the “switch from” carrier, i.e., FDD carrier would impact on UL transmissions on PCell as well as UCI multiplexing procedure.</w:t>
      </w:r>
    </w:p>
    <w:p w14:paraId="6149F9D4" w14:textId="77777777" w:rsidR="00FB574D" w:rsidRPr="00510F20" w:rsidRDefault="00FB574D" w:rsidP="00FB574D">
      <w:pPr>
        <w:spacing w:beforeLines="50" w:before="120" w:afterLines="50" w:after="120" w:line="300" w:lineRule="auto"/>
        <w:rPr>
          <w:rFonts w:ascii="Times New Roman" w:hAnsi="Times New Roman"/>
          <w:b/>
          <w:bCs/>
          <w:sz w:val="20"/>
          <w:szCs w:val="20"/>
          <w:lang w:val="sv-SE"/>
        </w:rPr>
      </w:pPr>
      <w:r w:rsidRPr="00510F20">
        <w:rPr>
          <w:rFonts w:ascii="Times New Roman" w:hAnsi="Times New Roman"/>
          <w:b/>
          <w:bCs/>
          <w:sz w:val="20"/>
          <w:szCs w:val="20"/>
          <w:lang w:val="sv-SE"/>
        </w:rPr>
        <w:t>Observation 2: How the available SSB resources can be used to perform AGC adjustment and L3 measurement for the activated SCell depends on following restrictions of switching pattern discussed in RAN1</w:t>
      </w:r>
    </w:p>
    <w:p w14:paraId="6E021A25" w14:textId="77777777" w:rsidR="00FB574D" w:rsidRPr="00510F20" w:rsidRDefault="00FB574D" w:rsidP="00FB574D">
      <w:pPr>
        <w:pStyle w:val="a4"/>
        <w:widowControl w:val="0"/>
        <w:numPr>
          <w:ilvl w:val="0"/>
          <w:numId w:val="9"/>
        </w:numPr>
        <w:spacing w:beforeLines="50" w:before="120" w:afterLines="50" w:after="120" w:line="300" w:lineRule="auto"/>
        <w:ind w:firstLineChars="0"/>
        <w:rPr>
          <w:rFonts w:ascii="Times New Roman" w:eastAsiaTheme="minorEastAsia" w:hAnsi="Times New Roman"/>
          <w:b/>
          <w:bCs/>
          <w:lang w:val="sv-SE" w:eastAsia="zh-CN"/>
        </w:rPr>
      </w:pPr>
      <w:r w:rsidRPr="00510F20">
        <w:rPr>
          <w:rFonts w:ascii="Times New Roman" w:eastAsiaTheme="minorEastAsia" w:hAnsi="Times New Roman"/>
          <w:b/>
          <w:bCs/>
          <w:lang w:val="sv-SE" w:eastAsia="zh-CN"/>
        </w:rPr>
        <w:t>Restriction of K1 ms</w:t>
      </w:r>
    </w:p>
    <w:p w14:paraId="61B1FF5E" w14:textId="77777777" w:rsidR="00FB574D" w:rsidRPr="00510F20" w:rsidRDefault="00FB574D" w:rsidP="00FB574D">
      <w:pPr>
        <w:pStyle w:val="a4"/>
        <w:widowControl w:val="0"/>
        <w:numPr>
          <w:ilvl w:val="0"/>
          <w:numId w:val="9"/>
        </w:numPr>
        <w:spacing w:beforeLines="50" w:before="120" w:afterLines="50" w:after="120" w:line="300" w:lineRule="auto"/>
        <w:ind w:firstLineChars="0"/>
        <w:rPr>
          <w:rFonts w:ascii="Times New Roman" w:eastAsiaTheme="minorEastAsia" w:hAnsi="Times New Roman"/>
          <w:b/>
          <w:bCs/>
          <w:lang w:val="sv-SE" w:eastAsia="zh-CN"/>
        </w:rPr>
      </w:pPr>
      <w:r w:rsidRPr="00510F20">
        <w:rPr>
          <w:rFonts w:ascii="Times New Roman" w:eastAsiaTheme="minorEastAsia" w:hAnsi="Times New Roman"/>
          <w:b/>
          <w:bCs/>
          <w:lang w:val="sv-SE" w:eastAsia="zh-CN"/>
        </w:rPr>
        <w:t>Restriction of maximum X switch(es) within Y slot(s)</w:t>
      </w:r>
    </w:p>
    <w:p w14:paraId="0B6ACDB0" w14:textId="716EA29F" w:rsidR="00C93FEE" w:rsidRDefault="00C93FEE" w:rsidP="00C93FEE">
      <w:pPr>
        <w:spacing w:beforeLines="50" w:before="120" w:afterLines="50" w:after="120" w:line="300" w:lineRule="auto"/>
        <w:rPr>
          <w:rFonts w:ascii="Times New Roman" w:hAnsi="Times New Roman"/>
          <w:b/>
          <w:bCs/>
          <w:sz w:val="20"/>
          <w:szCs w:val="20"/>
          <w:lang w:val="sv-SE"/>
        </w:rPr>
      </w:pPr>
    </w:p>
    <w:p w14:paraId="7175DA11" w14:textId="6A604CAF" w:rsidR="00C93FEE" w:rsidRPr="00C728EA" w:rsidRDefault="00C93FEE" w:rsidP="00C93FEE">
      <w:pPr>
        <w:spacing w:beforeLines="50" w:before="120" w:afterLines="50" w:after="120" w:line="300" w:lineRule="auto"/>
        <w:rPr>
          <w:rFonts w:ascii="Times New Roman" w:hAnsi="Times New Roman"/>
          <w:b/>
          <w:bCs/>
          <w:sz w:val="20"/>
          <w:szCs w:val="20"/>
          <w:lang w:val="sv-SE"/>
        </w:rPr>
      </w:pPr>
      <w:r w:rsidRPr="00C728EA">
        <w:rPr>
          <w:rFonts w:ascii="Times New Roman" w:hAnsi="Times New Roman"/>
          <w:b/>
          <w:bCs/>
          <w:sz w:val="20"/>
          <w:szCs w:val="20"/>
          <w:lang w:val="sv-SE"/>
        </w:rPr>
        <w:t>Proposal 1</w:t>
      </w:r>
      <w:r w:rsidRPr="00C728EA">
        <w:rPr>
          <w:rFonts w:ascii="Times New Roman" w:hAnsi="Times New Roman" w:hint="eastAsia"/>
          <w:b/>
          <w:bCs/>
          <w:sz w:val="20"/>
          <w:szCs w:val="20"/>
          <w:lang w:val="sv-SE"/>
        </w:rPr>
        <w:t>:</w:t>
      </w:r>
      <w:r w:rsidRPr="00C728EA">
        <w:rPr>
          <w:rFonts w:ascii="Times New Roman" w:hAnsi="Times New Roman"/>
          <w:b/>
          <w:bCs/>
          <w:sz w:val="20"/>
          <w:szCs w:val="20"/>
          <w:lang w:val="sv-SE"/>
        </w:rPr>
        <w:t xml:space="preserve"> </w:t>
      </w:r>
      <w:r w:rsidRPr="00240F3E">
        <w:rPr>
          <w:rFonts w:ascii="Times New Roman" w:hAnsi="Times New Roman"/>
          <w:b/>
          <w:bCs/>
          <w:sz w:val="20"/>
          <w:szCs w:val="20"/>
          <w:lang w:val="sv-SE"/>
        </w:rPr>
        <w:t>RAN4 to use SSB based operation as baseline for Rel-19 low band CA via switching</w:t>
      </w:r>
    </w:p>
    <w:p w14:paraId="1146AA23" w14:textId="1D0B8B1D" w:rsidR="00C93FEE" w:rsidRPr="005121C5" w:rsidRDefault="009615FC" w:rsidP="005121C5">
      <w:pPr>
        <w:widowControl w:val="0"/>
        <w:spacing w:beforeLines="50" w:before="120" w:afterLines="50" w:after="120" w:line="300" w:lineRule="auto"/>
        <w:rPr>
          <w:rFonts w:ascii="Times New Roman" w:hAnsi="Times New Roman"/>
          <w:b/>
          <w:bCs/>
          <w:sz w:val="20"/>
          <w:szCs w:val="20"/>
          <w:lang w:val="sv-SE"/>
        </w:rPr>
      </w:pPr>
      <w:r w:rsidRPr="008B3CD4">
        <w:rPr>
          <w:rFonts w:ascii="Times New Roman" w:hAnsi="Times New Roman"/>
          <w:b/>
          <w:bCs/>
          <w:sz w:val="20"/>
          <w:szCs w:val="20"/>
          <w:lang w:val="sv-SE"/>
        </w:rPr>
        <w:t>Proposal 2</w:t>
      </w:r>
      <w:r w:rsidRPr="008B3CD4">
        <w:rPr>
          <w:rFonts w:ascii="Times New Roman" w:hAnsi="Times New Roman" w:hint="eastAsia"/>
          <w:b/>
          <w:bCs/>
          <w:sz w:val="20"/>
          <w:szCs w:val="20"/>
          <w:lang w:val="sv-SE"/>
        </w:rPr>
        <w:t>:</w:t>
      </w:r>
      <w:r w:rsidRPr="008B3CD4">
        <w:rPr>
          <w:rFonts w:ascii="Times New Roman" w:hAnsi="Times New Roman"/>
          <w:b/>
          <w:bCs/>
          <w:sz w:val="20"/>
          <w:szCs w:val="20"/>
          <w:lang w:val="sv-SE"/>
        </w:rPr>
        <w:t xml:space="preserve"> Whether to/How to define DL interruption/scheduling restriction requirement for Rel-19 low band CA via switching </w:t>
      </w:r>
      <w:r>
        <w:rPr>
          <w:rFonts w:ascii="Times New Roman" w:hAnsi="Times New Roman"/>
          <w:b/>
          <w:bCs/>
          <w:sz w:val="20"/>
          <w:szCs w:val="20"/>
          <w:lang w:val="sv-SE"/>
        </w:rPr>
        <w:t xml:space="preserve">from </w:t>
      </w:r>
      <w:r w:rsidRPr="009615FC">
        <w:rPr>
          <w:rFonts w:ascii="Times New Roman" w:hAnsi="Times New Roman"/>
          <w:b/>
          <w:bCs/>
          <w:sz w:val="20"/>
          <w:szCs w:val="20"/>
          <w:lang w:val="sv-SE"/>
        </w:rPr>
        <w:t>SDL carrier to FDD carrier</w:t>
      </w:r>
      <w:r w:rsidRPr="008B3CD4">
        <w:rPr>
          <w:rFonts w:ascii="Times New Roman" w:hAnsi="Times New Roman"/>
          <w:b/>
          <w:bCs/>
          <w:sz w:val="20"/>
          <w:szCs w:val="20"/>
          <w:lang w:val="sv-SE"/>
        </w:rPr>
        <w:t xml:space="preserve"> </w:t>
      </w:r>
      <w:r>
        <w:rPr>
          <w:rFonts w:ascii="Times New Roman" w:hAnsi="Times New Roman"/>
          <w:b/>
          <w:bCs/>
          <w:sz w:val="20"/>
          <w:szCs w:val="20"/>
          <w:lang w:val="sv-SE"/>
        </w:rPr>
        <w:t xml:space="preserve">case </w:t>
      </w:r>
      <w:r w:rsidRPr="008B3CD4">
        <w:rPr>
          <w:rFonts w:ascii="Times New Roman" w:hAnsi="Times New Roman"/>
          <w:b/>
          <w:bCs/>
          <w:sz w:val="20"/>
          <w:szCs w:val="20"/>
          <w:lang w:val="sv-SE"/>
        </w:rPr>
        <w:t>in RAN4 RRM can wait for more progress in RAN1</w:t>
      </w:r>
      <w:r w:rsidR="00F80068" w:rsidRPr="005121C5">
        <w:rPr>
          <w:rFonts w:ascii="Times New Roman" w:hAnsi="Times New Roman"/>
          <w:b/>
          <w:bCs/>
          <w:sz w:val="20"/>
          <w:szCs w:val="20"/>
          <w:lang w:val="sv-SE"/>
        </w:rPr>
        <w:t xml:space="preserve">  </w:t>
      </w:r>
      <w:r w:rsidR="00C93FEE" w:rsidRPr="005121C5">
        <w:rPr>
          <w:rFonts w:ascii="Times New Roman" w:hAnsi="Times New Roman"/>
          <w:b/>
          <w:bCs/>
          <w:sz w:val="20"/>
          <w:szCs w:val="20"/>
          <w:lang w:val="sv-SE"/>
        </w:rPr>
        <w:t xml:space="preserve">   </w:t>
      </w:r>
    </w:p>
    <w:p w14:paraId="291A0A97" w14:textId="10BC300F" w:rsidR="00C93FEE" w:rsidRPr="00C93FEE" w:rsidRDefault="009615FC" w:rsidP="00FB574D">
      <w:pPr>
        <w:widowControl w:val="0"/>
        <w:spacing w:beforeLines="50" w:before="120" w:afterLines="50" w:after="120" w:line="300" w:lineRule="auto"/>
        <w:rPr>
          <w:rFonts w:ascii="Times New Roman" w:hAnsi="Times New Roman"/>
          <w:b/>
          <w:bCs/>
          <w:sz w:val="20"/>
          <w:szCs w:val="20"/>
          <w:lang w:val="sv-SE"/>
        </w:rPr>
      </w:pPr>
      <w:r w:rsidRPr="00C728EA">
        <w:rPr>
          <w:rFonts w:ascii="Times New Roman" w:hAnsi="Times New Roman"/>
          <w:b/>
          <w:bCs/>
          <w:sz w:val="20"/>
          <w:szCs w:val="20"/>
          <w:lang w:val="sv-SE"/>
        </w:rPr>
        <w:t xml:space="preserve">Proposal </w:t>
      </w:r>
      <w:r>
        <w:rPr>
          <w:rFonts w:ascii="Times New Roman" w:hAnsi="Times New Roman"/>
          <w:b/>
          <w:bCs/>
          <w:sz w:val="20"/>
          <w:szCs w:val="20"/>
          <w:lang w:val="sv-SE"/>
        </w:rPr>
        <w:t>3</w:t>
      </w:r>
      <w:r w:rsidRPr="00C728EA">
        <w:rPr>
          <w:rFonts w:ascii="Times New Roman" w:hAnsi="Times New Roman" w:hint="eastAsia"/>
          <w:b/>
          <w:bCs/>
          <w:sz w:val="20"/>
          <w:szCs w:val="20"/>
          <w:lang w:val="sv-SE"/>
        </w:rPr>
        <w:t>:</w:t>
      </w:r>
      <w:r w:rsidRPr="00C728EA">
        <w:rPr>
          <w:rFonts w:ascii="Times New Roman" w:hAnsi="Times New Roman"/>
          <w:b/>
          <w:bCs/>
          <w:sz w:val="20"/>
          <w:szCs w:val="20"/>
          <w:lang w:val="sv-SE"/>
        </w:rPr>
        <w:t xml:space="preserve"> </w:t>
      </w:r>
      <w:r>
        <w:rPr>
          <w:rFonts w:ascii="Times New Roman" w:hAnsi="Times New Roman"/>
          <w:b/>
          <w:bCs/>
          <w:sz w:val="20"/>
          <w:szCs w:val="20"/>
          <w:lang w:val="sv-SE"/>
        </w:rPr>
        <w:t>Whether</w:t>
      </w:r>
      <w:r w:rsidRPr="00240F3E">
        <w:rPr>
          <w:rFonts w:ascii="Times New Roman" w:hAnsi="Times New Roman"/>
          <w:b/>
          <w:bCs/>
          <w:sz w:val="20"/>
          <w:szCs w:val="20"/>
          <w:lang w:val="sv-SE"/>
        </w:rPr>
        <w:t xml:space="preserve"> to</w:t>
      </w:r>
      <w:r>
        <w:rPr>
          <w:rFonts w:ascii="Times New Roman" w:hAnsi="Times New Roman"/>
          <w:b/>
          <w:bCs/>
          <w:sz w:val="20"/>
          <w:szCs w:val="20"/>
          <w:lang w:val="sv-SE"/>
        </w:rPr>
        <w:t>/How to</w:t>
      </w:r>
      <w:r w:rsidRPr="00240F3E">
        <w:rPr>
          <w:rFonts w:ascii="Times New Roman" w:hAnsi="Times New Roman"/>
          <w:b/>
          <w:bCs/>
          <w:sz w:val="20"/>
          <w:szCs w:val="20"/>
          <w:lang w:val="sv-SE"/>
        </w:rPr>
        <w:t xml:space="preserve"> </w:t>
      </w:r>
      <w:r>
        <w:rPr>
          <w:rFonts w:ascii="Times New Roman" w:hAnsi="Times New Roman"/>
          <w:b/>
          <w:bCs/>
          <w:sz w:val="20"/>
          <w:szCs w:val="20"/>
          <w:lang w:val="sv-SE"/>
        </w:rPr>
        <w:t xml:space="preserve">define </w:t>
      </w:r>
      <w:r w:rsidRPr="0017146B">
        <w:rPr>
          <w:rFonts w:ascii="Times New Roman" w:hAnsi="Times New Roman"/>
          <w:b/>
          <w:bCs/>
          <w:sz w:val="20"/>
          <w:szCs w:val="20"/>
          <w:lang w:val="sv-SE"/>
        </w:rPr>
        <w:t>interruption requirement in RRM between FDD CC and SDL CC</w:t>
      </w:r>
      <w:r>
        <w:rPr>
          <w:rFonts w:ascii="Times New Roman" w:hAnsi="Times New Roman"/>
          <w:b/>
          <w:bCs/>
          <w:sz w:val="20"/>
          <w:szCs w:val="20"/>
          <w:lang w:val="sv-SE"/>
        </w:rPr>
        <w:t xml:space="preserve"> for </w:t>
      </w:r>
      <w:r w:rsidRPr="00240F3E">
        <w:rPr>
          <w:rFonts w:ascii="Times New Roman" w:hAnsi="Times New Roman"/>
          <w:b/>
          <w:bCs/>
          <w:sz w:val="20"/>
          <w:szCs w:val="20"/>
          <w:lang w:val="sv-SE"/>
        </w:rPr>
        <w:t>Rel-19 low band CA via switching</w:t>
      </w:r>
      <w:r>
        <w:rPr>
          <w:rFonts w:ascii="Times New Roman" w:hAnsi="Times New Roman"/>
          <w:b/>
          <w:bCs/>
          <w:sz w:val="20"/>
          <w:szCs w:val="20"/>
          <w:lang w:val="sv-SE"/>
        </w:rPr>
        <w:t xml:space="preserve"> from FDD</w:t>
      </w:r>
      <w:r w:rsidRPr="00A53140">
        <w:rPr>
          <w:rFonts w:ascii="Times New Roman" w:hAnsi="Times New Roman"/>
          <w:b/>
          <w:bCs/>
          <w:sz w:val="20"/>
          <w:szCs w:val="20"/>
          <w:lang w:val="sv-SE"/>
        </w:rPr>
        <w:t xml:space="preserve"> carrier to </w:t>
      </w:r>
      <w:r>
        <w:rPr>
          <w:rFonts w:ascii="Times New Roman" w:hAnsi="Times New Roman"/>
          <w:b/>
          <w:bCs/>
          <w:sz w:val="20"/>
          <w:szCs w:val="20"/>
          <w:lang w:val="sv-SE"/>
        </w:rPr>
        <w:t>SDL</w:t>
      </w:r>
      <w:r w:rsidRPr="00A53140">
        <w:rPr>
          <w:rFonts w:ascii="Times New Roman" w:hAnsi="Times New Roman"/>
          <w:b/>
          <w:bCs/>
          <w:sz w:val="20"/>
          <w:szCs w:val="20"/>
          <w:lang w:val="sv-SE"/>
        </w:rPr>
        <w:t xml:space="preserve"> carrier case</w:t>
      </w:r>
      <w:r>
        <w:rPr>
          <w:rFonts w:ascii="Times New Roman" w:hAnsi="Times New Roman"/>
          <w:b/>
          <w:bCs/>
          <w:sz w:val="20"/>
          <w:szCs w:val="20"/>
          <w:lang w:val="sv-SE"/>
        </w:rPr>
        <w:t xml:space="preserve"> can wait for </w:t>
      </w:r>
      <w:r w:rsidRPr="00A91577">
        <w:rPr>
          <w:rFonts w:ascii="Times New Roman" w:hAnsi="Times New Roman"/>
          <w:b/>
          <w:bCs/>
          <w:sz w:val="20"/>
          <w:szCs w:val="20"/>
          <w:lang w:val="sv-SE"/>
        </w:rPr>
        <w:t xml:space="preserve">more progress </w:t>
      </w:r>
      <w:r>
        <w:rPr>
          <w:rFonts w:ascii="Times New Roman" w:hAnsi="Times New Roman"/>
          <w:b/>
          <w:bCs/>
          <w:sz w:val="20"/>
          <w:szCs w:val="20"/>
          <w:lang w:val="sv-SE"/>
        </w:rPr>
        <w:t xml:space="preserve">in RAN1 </w:t>
      </w:r>
      <w:r w:rsidR="00C93FEE" w:rsidRPr="00C93FEE">
        <w:rPr>
          <w:rFonts w:ascii="Times New Roman" w:hAnsi="Times New Roman"/>
          <w:b/>
          <w:bCs/>
          <w:sz w:val="20"/>
          <w:szCs w:val="20"/>
          <w:lang w:val="sv-SE"/>
        </w:rPr>
        <w:t xml:space="preserve"> </w:t>
      </w:r>
    </w:p>
    <w:p w14:paraId="58F150C5" w14:textId="77777777" w:rsidR="00FB574D" w:rsidRPr="00315775" w:rsidRDefault="00FB574D" w:rsidP="00FB574D">
      <w:pPr>
        <w:spacing w:beforeLines="50" w:before="120" w:afterLines="50" w:after="120" w:line="300" w:lineRule="auto"/>
        <w:rPr>
          <w:rFonts w:ascii="Times New Roman" w:hAnsi="Times New Roman"/>
          <w:b/>
          <w:bCs/>
          <w:sz w:val="20"/>
          <w:szCs w:val="20"/>
          <w:lang w:val="sv-SE"/>
        </w:rPr>
      </w:pPr>
      <w:r w:rsidRPr="00315775">
        <w:rPr>
          <w:rFonts w:ascii="Times New Roman" w:hAnsi="Times New Roman" w:hint="eastAsia"/>
          <w:b/>
          <w:bCs/>
          <w:sz w:val="20"/>
          <w:szCs w:val="20"/>
          <w:lang w:val="sv-SE"/>
        </w:rPr>
        <w:lastRenderedPageBreak/>
        <w:t>P</w:t>
      </w:r>
      <w:r w:rsidRPr="00315775">
        <w:rPr>
          <w:rFonts w:ascii="Times New Roman" w:hAnsi="Times New Roman"/>
          <w:b/>
          <w:bCs/>
          <w:sz w:val="20"/>
          <w:szCs w:val="20"/>
          <w:lang w:val="sv-SE"/>
        </w:rPr>
        <w:t>roposal 4: If to define activated SDL SCell L3 measurement, at least the following aspects should be considered</w:t>
      </w:r>
    </w:p>
    <w:p w14:paraId="3CB48AAE" w14:textId="77777777" w:rsidR="00FB574D" w:rsidRPr="00DA350F" w:rsidRDefault="00FB574D" w:rsidP="00FB574D">
      <w:pPr>
        <w:pStyle w:val="a4"/>
        <w:widowControl w:val="0"/>
        <w:numPr>
          <w:ilvl w:val="0"/>
          <w:numId w:val="9"/>
        </w:numPr>
        <w:spacing w:beforeLines="50" w:before="120" w:afterLines="50" w:after="120" w:line="300" w:lineRule="auto"/>
        <w:ind w:firstLineChars="0"/>
        <w:rPr>
          <w:rFonts w:ascii="Times New Roman" w:eastAsiaTheme="minorEastAsia" w:hAnsi="Times New Roman" w:cs="Times New Roman"/>
          <w:b/>
          <w:bCs/>
          <w:lang w:val="sv-SE" w:eastAsia="zh-CN"/>
        </w:rPr>
      </w:pPr>
      <w:r w:rsidRPr="00DA350F">
        <w:rPr>
          <w:rFonts w:ascii="Times New Roman" w:eastAsiaTheme="minorEastAsia" w:hAnsi="Times New Roman" w:cs="Times New Roman"/>
          <w:b/>
          <w:bCs/>
          <w:lang w:val="sv-SE" w:eastAsia="zh-CN"/>
        </w:rPr>
        <w:t>Restriction of maximum continuous time duration for SDL, K1 ms</w:t>
      </w:r>
    </w:p>
    <w:p w14:paraId="75390B60" w14:textId="77777777" w:rsidR="00FB574D" w:rsidRPr="00DA350F" w:rsidRDefault="00FB574D" w:rsidP="00FB574D">
      <w:pPr>
        <w:pStyle w:val="a4"/>
        <w:widowControl w:val="0"/>
        <w:numPr>
          <w:ilvl w:val="0"/>
          <w:numId w:val="9"/>
        </w:numPr>
        <w:spacing w:beforeLines="50" w:before="120" w:afterLines="50" w:after="120" w:line="300" w:lineRule="auto"/>
        <w:ind w:firstLineChars="0"/>
        <w:rPr>
          <w:rFonts w:ascii="Times New Roman" w:eastAsiaTheme="minorEastAsia" w:hAnsi="Times New Roman" w:cs="Times New Roman"/>
          <w:b/>
          <w:bCs/>
          <w:lang w:val="sv-SE" w:eastAsia="zh-CN"/>
        </w:rPr>
      </w:pPr>
      <w:r w:rsidRPr="00DA350F">
        <w:rPr>
          <w:rFonts w:ascii="Times New Roman" w:eastAsiaTheme="minorEastAsia" w:hAnsi="Times New Roman" w:cs="Times New Roman"/>
          <w:b/>
          <w:bCs/>
          <w:lang w:val="sv-SE" w:eastAsia="zh-CN"/>
        </w:rPr>
        <w:t>Restriction of maximum X switch(es) within Y slot(s)</w:t>
      </w:r>
    </w:p>
    <w:p w14:paraId="28765DBC" w14:textId="77777777" w:rsidR="00FB574D" w:rsidRPr="00DA350F" w:rsidRDefault="00FB574D" w:rsidP="00FB574D">
      <w:pPr>
        <w:pStyle w:val="a4"/>
        <w:widowControl w:val="0"/>
        <w:numPr>
          <w:ilvl w:val="0"/>
          <w:numId w:val="9"/>
        </w:numPr>
        <w:spacing w:beforeLines="50" w:before="120" w:afterLines="50" w:after="120" w:line="300" w:lineRule="auto"/>
        <w:ind w:firstLineChars="0"/>
        <w:rPr>
          <w:rFonts w:ascii="Times New Roman" w:eastAsiaTheme="minorEastAsia" w:hAnsi="Times New Roman" w:cs="Times New Roman"/>
          <w:b/>
          <w:bCs/>
          <w:lang w:val="sv-SE" w:eastAsia="zh-CN"/>
        </w:rPr>
      </w:pPr>
      <w:r w:rsidRPr="00DA350F">
        <w:rPr>
          <w:rFonts w:ascii="Times New Roman" w:eastAsiaTheme="minorEastAsia" w:hAnsi="Times New Roman" w:cs="Times New Roman"/>
          <w:b/>
          <w:bCs/>
          <w:lang w:val="sv-SE" w:eastAsia="zh-CN"/>
        </w:rPr>
        <w:t>Mis-alignment between configurations of switching pattern and UE DRX cycle/MG/SMTC period</w:t>
      </w:r>
    </w:p>
    <w:p w14:paraId="5FF6B283" w14:textId="77777777" w:rsidR="00FB574D" w:rsidRPr="00F02F21" w:rsidRDefault="00FB574D" w:rsidP="00FB574D">
      <w:pPr>
        <w:spacing w:beforeLines="50" w:before="120" w:afterLines="50" w:after="120" w:line="300" w:lineRule="auto"/>
        <w:rPr>
          <w:rFonts w:ascii="Times New Roman" w:hAnsi="Times New Roman" w:cs="Times New Roman"/>
          <w:b/>
          <w:bCs/>
          <w:sz w:val="20"/>
          <w:szCs w:val="20"/>
          <w:lang w:val="sv-SE"/>
        </w:rPr>
      </w:pPr>
      <w:r w:rsidRPr="00F02F21">
        <w:rPr>
          <w:rFonts w:ascii="Times New Roman" w:hAnsi="Times New Roman" w:cs="Times New Roman"/>
          <w:b/>
          <w:bCs/>
          <w:sz w:val="20"/>
          <w:szCs w:val="20"/>
          <w:lang w:val="sv-SE"/>
        </w:rPr>
        <w:t xml:space="preserve">Proposal 5: </w:t>
      </w:r>
      <w:r>
        <w:rPr>
          <w:rFonts w:ascii="Times New Roman" w:hAnsi="Times New Roman" w:cs="Times New Roman"/>
          <w:b/>
          <w:bCs/>
          <w:sz w:val="20"/>
          <w:szCs w:val="20"/>
          <w:lang w:val="sv-SE"/>
        </w:rPr>
        <w:t>If t</w:t>
      </w:r>
      <w:r w:rsidRPr="00F02F21">
        <w:rPr>
          <w:rFonts w:ascii="Times New Roman" w:hAnsi="Times New Roman" w:cs="Times New Roman"/>
          <w:b/>
          <w:bCs/>
          <w:sz w:val="20"/>
          <w:szCs w:val="20"/>
          <w:lang w:val="sv-SE"/>
        </w:rPr>
        <w:t>o define activated SDL SCell L3 measurement if SSB based SCell operation is used, two Alts can be considered:</w:t>
      </w:r>
    </w:p>
    <w:p w14:paraId="162B34CB" w14:textId="77777777" w:rsidR="00FB574D" w:rsidRPr="00F02F21" w:rsidRDefault="00FB574D" w:rsidP="00FB574D">
      <w:pPr>
        <w:pStyle w:val="a4"/>
        <w:numPr>
          <w:ilvl w:val="0"/>
          <w:numId w:val="16"/>
        </w:numPr>
        <w:spacing w:beforeLines="50" w:before="120" w:afterLines="50" w:after="120" w:line="300" w:lineRule="auto"/>
        <w:ind w:firstLineChars="0"/>
        <w:rPr>
          <w:rFonts w:ascii="Times New Roman" w:eastAsiaTheme="minorEastAsia" w:hAnsi="Times New Roman" w:cs="Times New Roman"/>
          <w:b/>
          <w:bCs/>
          <w:lang w:val="sv-SE" w:eastAsia="zh-CN"/>
        </w:rPr>
      </w:pPr>
      <w:r w:rsidRPr="00F02F21">
        <w:rPr>
          <w:rFonts w:ascii="Times New Roman" w:eastAsiaTheme="minorEastAsia" w:hAnsi="Times New Roman" w:cs="Times New Roman"/>
          <w:b/>
          <w:bCs/>
          <w:lang w:val="sv-SE" w:eastAsia="zh-CN"/>
        </w:rPr>
        <w:t>Alt 1. UE to define the measurement requirements in conjunction with SDL SCell switching pattern cycle, DRX cycle and RSs periods.</w:t>
      </w:r>
    </w:p>
    <w:p w14:paraId="12950420" w14:textId="77777777" w:rsidR="00FB574D" w:rsidRPr="00F02F21" w:rsidRDefault="00FB574D" w:rsidP="00FB574D">
      <w:pPr>
        <w:pStyle w:val="a4"/>
        <w:numPr>
          <w:ilvl w:val="1"/>
          <w:numId w:val="16"/>
        </w:numPr>
        <w:spacing w:beforeLines="50" w:before="120" w:afterLines="50" w:after="120" w:line="300" w:lineRule="auto"/>
        <w:ind w:firstLineChars="0"/>
        <w:rPr>
          <w:rFonts w:ascii="Times New Roman" w:eastAsiaTheme="minorEastAsia" w:hAnsi="Times New Roman" w:cs="Times New Roman"/>
          <w:b/>
          <w:bCs/>
          <w:lang w:val="sv-SE" w:eastAsia="zh-CN"/>
        </w:rPr>
      </w:pPr>
      <w:r w:rsidRPr="00F02F21">
        <w:rPr>
          <w:rFonts w:ascii="Times New Roman" w:eastAsiaTheme="minorEastAsia" w:hAnsi="Times New Roman" w:cs="Times New Roman"/>
          <w:b/>
          <w:bCs/>
          <w:lang w:val="sv-SE" w:eastAsia="zh-CN"/>
        </w:rPr>
        <w:t>New scaling factor should be introduced to reflect the switching pattern cycle</w:t>
      </w:r>
    </w:p>
    <w:p w14:paraId="79CBF1D3" w14:textId="77777777" w:rsidR="00FB574D" w:rsidRPr="00F02F21" w:rsidRDefault="00FB574D" w:rsidP="00FB574D">
      <w:pPr>
        <w:pStyle w:val="a4"/>
        <w:numPr>
          <w:ilvl w:val="0"/>
          <w:numId w:val="16"/>
        </w:numPr>
        <w:spacing w:beforeLines="50" w:before="120" w:afterLines="50" w:after="120" w:line="300" w:lineRule="auto"/>
        <w:ind w:firstLineChars="0"/>
        <w:rPr>
          <w:rFonts w:ascii="Times New Roman" w:eastAsiaTheme="minorEastAsia" w:hAnsi="Times New Roman" w:cs="Times New Roman"/>
          <w:b/>
          <w:bCs/>
          <w:lang w:val="sv-SE" w:eastAsia="zh-CN"/>
        </w:rPr>
      </w:pPr>
      <w:r w:rsidRPr="00F02F21">
        <w:rPr>
          <w:rFonts w:ascii="Times New Roman" w:eastAsiaTheme="minorEastAsia" w:hAnsi="Times New Roman" w:cs="Times New Roman"/>
          <w:b/>
          <w:bCs/>
          <w:lang w:val="sv-SE" w:eastAsia="zh-CN"/>
        </w:rPr>
        <w:t xml:space="preserve">Alt 2. To specify priorities for SDL SCell switching pattern and UE DRX pattern, and the SCell measurement requirements are defined based on the </w:t>
      </w:r>
      <w:r>
        <w:rPr>
          <w:rFonts w:ascii="Times New Roman" w:eastAsiaTheme="minorEastAsia" w:hAnsi="Times New Roman" w:cs="Times New Roman"/>
          <w:b/>
          <w:bCs/>
          <w:lang w:val="sv-SE" w:eastAsia="zh-CN"/>
        </w:rPr>
        <w:t xml:space="preserve">prioritized </w:t>
      </w:r>
      <w:r w:rsidRPr="00F02F21">
        <w:rPr>
          <w:rFonts w:ascii="Times New Roman" w:eastAsiaTheme="minorEastAsia" w:hAnsi="Times New Roman" w:cs="Times New Roman"/>
          <w:b/>
          <w:bCs/>
          <w:lang w:val="sv-SE" w:eastAsia="zh-CN"/>
        </w:rPr>
        <w:t xml:space="preserve">pattern and the RS period. </w:t>
      </w:r>
    </w:p>
    <w:p w14:paraId="500DA162" w14:textId="77777777" w:rsidR="00FB574D" w:rsidRDefault="00FB574D" w:rsidP="00FB574D">
      <w:pPr>
        <w:spacing w:beforeLines="50" w:before="120" w:afterLines="50" w:after="120" w:line="300" w:lineRule="auto"/>
        <w:rPr>
          <w:rFonts w:ascii="Times New Roman" w:hAnsi="Times New Roman" w:cs="Times New Roman"/>
          <w:b/>
          <w:bCs/>
          <w:sz w:val="20"/>
          <w:szCs w:val="20"/>
          <w:lang w:val="sv-SE"/>
        </w:rPr>
      </w:pPr>
      <w:r w:rsidRPr="00F02F21">
        <w:rPr>
          <w:rFonts w:ascii="Times New Roman" w:hAnsi="Times New Roman" w:cs="Times New Roman"/>
          <w:b/>
          <w:bCs/>
          <w:sz w:val="20"/>
          <w:szCs w:val="20"/>
          <w:lang w:val="sv-SE"/>
        </w:rPr>
        <w:t xml:space="preserve">Proposal </w:t>
      </w:r>
      <w:r>
        <w:rPr>
          <w:rFonts w:ascii="Times New Roman" w:hAnsi="Times New Roman" w:cs="Times New Roman"/>
          <w:b/>
          <w:bCs/>
          <w:sz w:val="20"/>
          <w:szCs w:val="20"/>
          <w:lang w:val="sv-SE"/>
        </w:rPr>
        <w:t>6</w:t>
      </w:r>
      <w:r w:rsidRPr="00F02F21">
        <w:rPr>
          <w:rFonts w:ascii="Times New Roman" w:hAnsi="Times New Roman" w:cs="Times New Roman"/>
          <w:b/>
          <w:bCs/>
          <w:sz w:val="20"/>
          <w:szCs w:val="20"/>
          <w:lang w:val="sv-SE"/>
        </w:rPr>
        <w:t xml:space="preserve">: </w:t>
      </w:r>
      <w:r>
        <w:rPr>
          <w:rFonts w:ascii="Times New Roman" w:hAnsi="Times New Roman" w:cs="Times New Roman"/>
          <w:b/>
          <w:bCs/>
          <w:sz w:val="20"/>
          <w:szCs w:val="20"/>
          <w:lang w:val="sv-SE"/>
        </w:rPr>
        <w:t>Prefer to s</w:t>
      </w:r>
      <w:r w:rsidRPr="00E92295">
        <w:rPr>
          <w:rFonts w:ascii="Times New Roman" w:hAnsi="Times New Roman" w:cs="Times New Roman"/>
          <w:b/>
          <w:bCs/>
          <w:sz w:val="20"/>
          <w:szCs w:val="20"/>
          <w:lang w:val="sv-SE"/>
        </w:rPr>
        <w:t>kip activated SDL SCell L3 mea</w:t>
      </w:r>
      <w:r>
        <w:rPr>
          <w:rFonts w:ascii="Times New Roman" w:hAnsi="Times New Roman" w:cs="Times New Roman"/>
          <w:b/>
          <w:bCs/>
          <w:sz w:val="20"/>
          <w:szCs w:val="20"/>
          <w:lang w:val="sv-SE"/>
        </w:rPr>
        <w:t xml:space="preserve">surement with following certain side </w:t>
      </w:r>
      <w:r w:rsidRPr="00E92295">
        <w:rPr>
          <w:rFonts w:ascii="Times New Roman" w:hAnsi="Times New Roman" w:cs="Times New Roman"/>
          <w:b/>
          <w:bCs/>
          <w:sz w:val="20"/>
          <w:szCs w:val="20"/>
          <w:lang w:val="sv-SE"/>
        </w:rPr>
        <w:t>conditions</w:t>
      </w:r>
      <w:r>
        <w:rPr>
          <w:rFonts w:ascii="Times New Roman" w:hAnsi="Times New Roman" w:cs="Times New Roman"/>
          <w:b/>
          <w:bCs/>
          <w:sz w:val="20"/>
          <w:szCs w:val="20"/>
          <w:lang w:val="sv-SE"/>
        </w:rPr>
        <w:t xml:space="preserve"> </w:t>
      </w:r>
      <w:r w:rsidRPr="00FB574D">
        <w:rPr>
          <w:rFonts w:ascii="Times New Roman" w:hAnsi="Times New Roman" w:cs="Times New Roman"/>
          <w:b/>
          <w:bCs/>
          <w:sz w:val="20"/>
          <w:szCs w:val="20"/>
          <w:lang w:val="sv-SE"/>
        </w:rPr>
        <w:t>for R19 LB CA via switching</w:t>
      </w:r>
      <w:r>
        <w:rPr>
          <w:rFonts w:ascii="Times New Roman" w:hAnsi="Times New Roman" w:cs="Times New Roman"/>
          <w:b/>
          <w:bCs/>
          <w:sz w:val="20"/>
          <w:szCs w:val="20"/>
          <w:lang w:val="sv-SE"/>
        </w:rPr>
        <w:t>:</w:t>
      </w:r>
    </w:p>
    <w:p w14:paraId="35F504A5" w14:textId="77777777" w:rsidR="00FB574D" w:rsidRPr="003F5AC2" w:rsidRDefault="00FB574D" w:rsidP="00FB574D">
      <w:pPr>
        <w:pStyle w:val="a4"/>
        <w:widowControl w:val="0"/>
        <w:numPr>
          <w:ilvl w:val="0"/>
          <w:numId w:val="17"/>
        </w:numPr>
        <w:spacing w:beforeLines="50" w:before="120" w:afterLines="50" w:after="120" w:line="300" w:lineRule="auto"/>
        <w:ind w:firstLineChars="0"/>
        <w:rPr>
          <w:rFonts w:ascii="Times New Roman" w:eastAsiaTheme="minorEastAsia" w:hAnsi="Times New Roman" w:cs="Times New Roman"/>
          <w:b/>
          <w:bCs/>
          <w:lang w:val="sv-SE" w:eastAsia="zh-CN"/>
        </w:rPr>
      </w:pPr>
      <w:r w:rsidRPr="003F5AC2">
        <w:rPr>
          <w:rFonts w:ascii="Times New Roman" w:eastAsiaTheme="minorEastAsia" w:hAnsi="Times New Roman" w:cs="Times New Roman"/>
          <w:b/>
          <w:bCs/>
          <w:lang w:val="sv-SE" w:eastAsia="zh-CN"/>
        </w:rPr>
        <w:t>Power difference between the FDD PCell and SDL SCell is within certain range, FFS: [6] dB</w:t>
      </w:r>
    </w:p>
    <w:p w14:paraId="13BFF1D4" w14:textId="77777777" w:rsidR="00FB574D" w:rsidRPr="003F5AC2" w:rsidRDefault="00FB574D" w:rsidP="00FB574D">
      <w:pPr>
        <w:pStyle w:val="a4"/>
        <w:widowControl w:val="0"/>
        <w:numPr>
          <w:ilvl w:val="0"/>
          <w:numId w:val="17"/>
        </w:numPr>
        <w:spacing w:beforeLines="50" w:before="120" w:afterLines="50" w:after="120" w:line="300" w:lineRule="auto"/>
        <w:ind w:firstLineChars="0"/>
        <w:rPr>
          <w:rFonts w:ascii="Times New Roman" w:eastAsiaTheme="minorEastAsia" w:hAnsi="Times New Roman" w:cs="Times New Roman"/>
          <w:b/>
          <w:bCs/>
          <w:lang w:val="sv-SE" w:eastAsia="zh-CN"/>
        </w:rPr>
      </w:pPr>
      <w:r w:rsidRPr="003F5AC2">
        <w:rPr>
          <w:rFonts w:ascii="Times New Roman" w:eastAsiaTheme="minorEastAsia" w:hAnsi="Times New Roman" w:cs="Times New Roman"/>
          <w:b/>
          <w:bCs/>
          <w:lang w:val="sv-SE" w:eastAsia="zh-CN"/>
        </w:rPr>
        <w:t xml:space="preserve">RTD between the FDD PCell and SDL SCell is within certain range, </w:t>
      </w:r>
      <w:r>
        <w:rPr>
          <w:rFonts w:ascii="Times New Roman" w:eastAsiaTheme="minorEastAsia" w:hAnsi="Times New Roman" w:cs="Times New Roman"/>
          <w:b/>
          <w:bCs/>
          <w:lang w:val="sv-SE" w:eastAsia="zh-CN"/>
        </w:rPr>
        <w:t>e.g., 3 us</w:t>
      </w:r>
    </w:p>
    <w:p w14:paraId="54F9DD50" w14:textId="77777777" w:rsidR="00EE4294" w:rsidRPr="00F963F2" w:rsidRDefault="00EE4294" w:rsidP="00EE4294">
      <w:pPr>
        <w:spacing w:beforeLines="50" w:before="120" w:afterLines="50" w:after="120" w:line="300" w:lineRule="auto"/>
        <w:rPr>
          <w:rFonts w:ascii="Times New Roman" w:hAnsi="Times New Roman" w:cs="Times New Roman"/>
          <w:b/>
          <w:bCs/>
          <w:sz w:val="20"/>
          <w:szCs w:val="20"/>
          <w:lang w:val="sv-SE"/>
        </w:rPr>
      </w:pPr>
      <w:r w:rsidRPr="00F963F2">
        <w:rPr>
          <w:rFonts w:ascii="Times New Roman" w:hAnsi="Times New Roman" w:cs="Times New Roman"/>
          <w:b/>
          <w:bCs/>
          <w:sz w:val="20"/>
          <w:szCs w:val="20"/>
          <w:lang w:val="sv-SE"/>
        </w:rPr>
        <w:t>Proposal 7: RAN4 to define known SDL Scell activation requirement</w:t>
      </w:r>
    </w:p>
    <w:p w14:paraId="10AC2958" w14:textId="77777777" w:rsidR="00EE4294" w:rsidRPr="00F963F2" w:rsidRDefault="00EE4294" w:rsidP="00EE4294">
      <w:pPr>
        <w:pStyle w:val="a4"/>
        <w:numPr>
          <w:ilvl w:val="0"/>
          <w:numId w:val="19"/>
        </w:numPr>
        <w:spacing w:beforeLines="50" w:before="120" w:afterLines="50" w:after="120" w:line="300" w:lineRule="auto"/>
        <w:ind w:firstLineChars="0"/>
        <w:rPr>
          <w:rFonts w:ascii="Times New Roman" w:hAnsi="Times New Roman" w:cs="Times New Roman"/>
          <w:b/>
          <w:bCs/>
          <w:lang w:val="sv-SE"/>
        </w:rPr>
      </w:pPr>
      <w:r w:rsidRPr="00F963F2">
        <w:rPr>
          <w:rFonts w:ascii="Times New Roman" w:hAnsi="Times New Roman" w:cs="Times New Roman" w:hint="eastAsia"/>
          <w:b/>
          <w:bCs/>
          <w:lang w:val="sv-SE"/>
        </w:rPr>
        <w:t>T</w:t>
      </w:r>
      <w:r w:rsidRPr="00F963F2">
        <w:rPr>
          <w:rFonts w:ascii="Times New Roman" w:hAnsi="Times New Roman" w:cs="Times New Roman"/>
          <w:b/>
          <w:bCs/>
          <w:lang w:val="sv-SE"/>
        </w:rPr>
        <w:t xml:space="preserve">he applicability of the existing known condition and the measurement period of the SCell being activated, i.e., 2400 ms </w:t>
      </w:r>
      <w:r>
        <w:rPr>
          <w:rFonts w:ascii="Times New Roman" w:hAnsi="Times New Roman" w:cs="Times New Roman"/>
          <w:b/>
          <w:bCs/>
          <w:lang w:val="sv-SE"/>
        </w:rPr>
        <w:t>should be discussed</w:t>
      </w:r>
    </w:p>
    <w:p w14:paraId="37BAE24C" w14:textId="77777777" w:rsidR="00EE4294" w:rsidRPr="00F963F2" w:rsidRDefault="00EE4294" w:rsidP="00EE4294">
      <w:pPr>
        <w:pStyle w:val="a4"/>
        <w:numPr>
          <w:ilvl w:val="1"/>
          <w:numId w:val="16"/>
        </w:numPr>
        <w:spacing w:beforeLines="50" w:before="120" w:afterLines="50" w:after="120" w:line="300" w:lineRule="auto"/>
        <w:ind w:firstLineChars="0"/>
        <w:rPr>
          <w:rFonts w:ascii="Times New Roman" w:eastAsiaTheme="minorEastAsia" w:hAnsi="Times New Roman" w:cs="Times New Roman"/>
          <w:b/>
          <w:bCs/>
          <w:lang w:val="sv-SE" w:eastAsia="zh-CN"/>
        </w:rPr>
      </w:pPr>
      <w:r w:rsidRPr="00F963F2">
        <w:rPr>
          <w:rFonts w:ascii="Times New Roman" w:eastAsiaTheme="minorEastAsia" w:hAnsi="Times New Roman" w:cs="Times New Roman"/>
          <w:b/>
          <w:bCs/>
          <w:lang w:val="sv-SE" w:eastAsia="zh-CN"/>
        </w:rPr>
        <w:t xml:space="preserve">Under the side condition: RTD between the FDD PCell and SDL SCell &lt;=3us </w:t>
      </w:r>
    </w:p>
    <w:p w14:paraId="3932EB33" w14:textId="3515D978" w:rsidR="00C93FEE" w:rsidRDefault="00F23A15" w:rsidP="00D6207D">
      <w:pPr>
        <w:spacing w:beforeLines="50" w:before="120" w:afterLines="50" w:after="120" w:line="300" w:lineRule="auto"/>
        <w:rPr>
          <w:rFonts w:ascii="Times New Roman" w:hAnsi="Times New Roman" w:cs="Times New Roman"/>
          <w:b/>
          <w:bCs/>
          <w:sz w:val="20"/>
          <w:szCs w:val="20"/>
          <w:lang w:val="sv-SE"/>
        </w:rPr>
      </w:pPr>
      <w:r w:rsidRPr="00F23A15">
        <w:rPr>
          <w:rFonts w:ascii="Times New Roman" w:hAnsi="Times New Roman" w:cs="Times New Roman"/>
          <w:b/>
          <w:bCs/>
          <w:sz w:val="20"/>
          <w:szCs w:val="20"/>
          <w:lang w:val="sv-SE"/>
        </w:rPr>
        <w:t>Proposal 8: RAN4 can reuse the existing timing requirement for Pcell with the same applicability condition. i.e., at least one SSB is available at the UE during the last 160 ms with the P=40 ms switching pattern periodicity design</w:t>
      </w:r>
    </w:p>
    <w:p w14:paraId="52150378" w14:textId="77777777" w:rsidR="002B372E" w:rsidRDefault="002B372E" w:rsidP="002B372E">
      <w:pPr>
        <w:spacing w:beforeLines="50" w:before="120" w:afterLines="50" w:after="120" w:line="300" w:lineRule="auto"/>
        <w:rPr>
          <w:rFonts w:ascii="Times New Roman" w:hAnsi="Times New Roman" w:cs="Times New Roman"/>
          <w:b/>
          <w:bCs/>
          <w:sz w:val="20"/>
          <w:szCs w:val="20"/>
          <w:lang w:val="sv-SE"/>
        </w:rPr>
      </w:pPr>
      <w:r w:rsidRPr="00F02F21">
        <w:rPr>
          <w:rFonts w:ascii="Times New Roman" w:hAnsi="Times New Roman" w:cs="Times New Roman"/>
          <w:b/>
          <w:bCs/>
          <w:sz w:val="20"/>
          <w:szCs w:val="20"/>
          <w:lang w:val="sv-SE"/>
        </w:rPr>
        <w:t xml:space="preserve">Proposal </w:t>
      </w:r>
      <w:r>
        <w:rPr>
          <w:rFonts w:ascii="Times New Roman" w:hAnsi="Times New Roman" w:cs="Times New Roman"/>
          <w:b/>
          <w:bCs/>
          <w:sz w:val="20"/>
          <w:szCs w:val="20"/>
          <w:lang w:val="sv-SE"/>
        </w:rPr>
        <w:t>9</w:t>
      </w:r>
      <w:r w:rsidRPr="00F02F21">
        <w:rPr>
          <w:rFonts w:ascii="Times New Roman" w:hAnsi="Times New Roman" w:cs="Times New Roman"/>
          <w:b/>
          <w:bCs/>
          <w:sz w:val="20"/>
          <w:szCs w:val="20"/>
          <w:lang w:val="sv-SE"/>
        </w:rPr>
        <w:t>:</w:t>
      </w:r>
      <w:r>
        <w:rPr>
          <w:rFonts w:ascii="Times New Roman" w:hAnsi="Times New Roman" w:cs="Times New Roman"/>
          <w:b/>
          <w:bCs/>
          <w:sz w:val="20"/>
          <w:szCs w:val="20"/>
          <w:lang w:val="sv-SE"/>
        </w:rPr>
        <w:t xml:space="preserve"> Prefer to define</w:t>
      </w:r>
      <w:r>
        <w:rPr>
          <w:rFonts w:ascii="Times New Roman" w:hAnsi="Times New Roman" w:cs="Times New Roman" w:hint="eastAsia"/>
          <w:b/>
          <w:bCs/>
          <w:sz w:val="20"/>
          <w:szCs w:val="20"/>
          <w:lang w:val="sv-SE"/>
        </w:rPr>
        <w:t xml:space="preserve"> </w:t>
      </w:r>
      <w:r w:rsidRPr="00322943">
        <w:rPr>
          <w:rFonts w:ascii="Times New Roman" w:hAnsi="Times New Roman" w:cs="Times New Roman"/>
          <w:b/>
          <w:bCs/>
          <w:sz w:val="20"/>
          <w:szCs w:val="20"/>
          <w:lang w:val="sv-SE"/>
        </w:rPr>
        <w:t>SSB based RLM/BFD/CBD/L1-RSRP measurement requirements for SDL S</w:t>
      </w:r>
      <w:r>
        <w:rPr>
          <w:rFonts w:ascii="Times New Roman" w:hAnsi="Times New Roman" w:cs="Times New Roman"/>
          <w:b/>
          <w:bCs/>
          <w:sz w:val="20"/>
          <w:szCs w:val="20"/>
          <w:lang w:val="sv-SE"/>
        </w:rPr>
        <w:t>C</w:t>
      </w:r>
      <w:r w:rsidRPr="00322943">
        <w:rPr>
          <w:rFonts w:ascii="Times New Roman" w:hAnsi="Times New Roman" w:cs="Times New Roman"/>
          <w:b/>
          <w:bCs/>
          <w:sz w:val="20"/>
          <w:szCs w:val="20"/>
          <w:lang w:val="sv-SE"/>
        </w:rPr>
        <w:t>ell</w:t>
      </w:r>
    </w:p>
    <w:p w14:paraId="0B330490" w14:textId="77777777" w:rsidR="002B372E" w:rsidRPr="007A1904" w:rsidRDefault="002B372E" w:rsidP="002B372E">
      <w:pPr>
        <w:pStyle w:val="a4"/>
        <w:numPr>
          <w:ilvl w:val="0"/>
          <w:numId w:val="19"/>
        </w:numPr>
        <w:spacing w:beforeLines="50" w:before="120" w:afterLines="50" w:after="120" w:line="300" w:lineRule="auto"/>
        <w:ind w:firstLineChars="0"/>
        <w:rPr>
          <w:rFonts w:ascii="Times New Roman" w:hAnsi="Times New Roman" w:cs="Times New Roman"/>
          <w:b/>
          <w:bCs/>
          <w:lang w:val="sv-SE"/>
        </w:rPr>
      </w:pPr>
      <w:r>
        <w:rPr>
          <w:rFonts w:ascii="Times New Roman" w:hAnsi="Times New Roman" w:cs="Times New Roman"/>
          <w:b/>
          <w:bCs/>
          <w:lang w:val="sv-SE"/>
        </w:rPr>
        <w:t>FFS: The m</w:t>
      </w:r>
      <w:r w:rsidRPr="00322943">
        <w:rPr>
          <w:rFonts w:ascii="Times New Roman" w:hAnsi="Times New Roman" w:cs="Times New Roman"/>
          <w:b/>
          <w:bCs/>
          <w:lang w:val="sv-SE"/>
        </w:rPr>
        <w:t xml:space="preserve">easurement period for </w:t>
      </w:r>
      <w:r>
        <w:rPr>
          <w:rFonts w:ascii="Times New Roman" w:hAnsi="Times New Roman" w:cs="Times New Roman"/>
          <w:b/>
          <w:bCs/>
          <w:lang w:val="sv-SE"/>
        </w:rPr>
        <w:t>SSB</w:t>
      </w:r>
      <w:r w:rsidRPr="00322943">
        <w:rPr>
          <w:rFonts w:ascii="Times New Roman" w:hAnsi="Times New Roman" w:cs="Times New Roman"/>
          <w:b/>
          <w:bCs/>
          <w:lang w:val="sv-SE"/>
        </w:rPr>
        <w:t xml:space="preserve"> based L1-RSRP/L1-SINR</w:t>
      </w:r>
      <w:r w:rsidRPr="00322943">
        <w:rPr>
          <w:rFonts w:ascii="Times New Roman" w:eastAsiaTheme="minorEastAsia" w:hAnsi="Times New Roman" w:cs="Times New Roman"/>
          <w:b/>
          <w:bCs/>
          <w:lang w:val="sv-SE"/>
        </w:rPr>
        <w:t>/BFD/CBD</w:t>
      </w:r>
      <w:r w:rsidRPr="00322943">
        <w:rPr>
          <w:rFonts w:ascii="Times New Roman" w:hAnsi="Times New Roman" w:cs="Times New Roman"/>
          <w:b/>
          <w:bCs/>
          <w:lang w:val="sv-SE"/>
        </w:rPr>
        <w:t xml:space="preserve"> </w:t>
      </w:r>
      <w:r>
        <w:rPr>
          <w:rFonts w:ascii="Times New Roman" w:hAnsi="Times New Roman" w:cs="Times New Roman"/>
          <w:b/>
          <w:bCs/>
          <w:lang w:val="sv-SE"/>
        </w:rPr>
        <w:t>can be extended</w:t>
      </w:r>
      <w:r w:rsidRPr="007A1904">
        <w:rPr>
          <w:rFonts w:ascii="Times New Roman" w:hAnsi="Times New Roman" w:cs="Times New Roman"/>
          <w:b/>
          <w:bCs/>
          <w:lang w:val="sv-SE"/>
        </w:rPr>
        <w:t xml:space="preserve"> by </w:t>
      </w:r>
      <w:r>
        <w:rPr>
          <w:rFonts w:ascii="Times New Roman" w:hAnsi="Times New Roman" w:cs="Times New Roman"/>
          <w:b/>
          <w:bCs/>
          <w:lang w:val="sv-SE"/>
        </w:rPr>
        <w:t>multiplying switching pattern cycle</w:t>
      </w:r>
    </w:p>
    <w:p w14:paraId="0A914841" w14:textId="1DF198D7" w:rsidR="002748A9" w:rsidRPr="003F2929" w:rsidRDefault="00D300D7" w:rsidP="002748A9">
      <w:pPr>
        <w:pStyle w:val="1"/>
        <w:tabs>
          <w:tab w:val="num" w:pos="522"/>
        </w:tabs>
        <w:ind w:left="0" w:firstLine="0"/>
        <w:rPr>
          <w:rFonts w:ascii="Times New Roman" w:hAnsi="Times New Roman"/>
          <w:lang w:eastAsia="zh-CN"/>
        </w:rPr>
      </w:pPr>
      <w:r>
        <w:rPr>
          <w:rFonts w:ascii="Times New Roman" w:hAnsi="Times New Roman"/>
          <w:lang w:eastAsia="zh-CN"/>
        </w:rPr>
        <w:t>5</w:t>
      </w:r>
      <w:r w:rsidR="002748A9" w:rsidRPr="003F2929">
        <w:rPr>
          <w:rFonts w:ascii="Times New Roman" w:hAnsi="Times New Roman"/>
          <w:lang w:eastAsia="zh-CN"/>
        </w:rPr>
        <w:t xml:space="preserve"> References</w:t>
      </w:r>
    </w:p>
    <w:p w14:paraId="0C67E258" w14:textId="40852E6D" w:rsidR="002748A9" w:rsidRPr="00DF6C5B" w:rsidRDefault="00020695" w:rsidP="007637F1">
      <w:r w:rsidRPr="007637F1">
        <w:rPr>
          <w:rFonts w:ascii="Times New Roman" w:hAnsi="Times New Roman" w:cs="Times New Roman"/>
          <w:kern w:val="0"/>
          <w:sz w:val="20"/>
          <w:szCs w:val="20"/>
        </w:rPr>
        <w:t xml:space="preserve">[1] </w:t>
      </w:r>
      <w:r w:rsidR="00C60664" w:rsidRPr="007637F1">
        <w:rPr>
          <w:rFonts w:ascii="Times New Roman" w:hAnsi="Times New Roman" w:cs="Times New Roman"/>
          <w:kern w:val="0"/>
          <w:sz w:val="20"/>
          <w:szCs w:val="20"/>
        </w:rPr>
        <w:t>R4-2504895</w:t>
      </w:r>
      <w:r w:rsidRPr="007637F1">
        <w:rPr>
          <w:rFonts w:ascii="Times New Roman" w:hAnsi="Times New Roman" w:cs="Times New Roman"/>
          <w:kern w:val="0"/>
          <w:sz w:val="20"/>
          <w:szCs w:val="20"/>
        </w:rPr>
        <w:t>, “</w:t>
      </w:r>
      <w:r w:rsidR="00C60664" w:rsidRPr="007637F1">
        <w:rPr>
          <w:rFonts w:ascii="Times New Roman" w:hAnsi="Times New Roman" w:cs="Times New Roman"/>
          <w:kern w:val="0"/>
          <w:sz w:val="20"/>
          <w:szCs w:val="20"/>
        </w:rPr>
        <w:t xml:space="preserve">WF on RRM requirements for </w:t>
      </w:r>
      <w:proofErr w:type="spellStart"/>
      <w:r w:rsidR="00C60664" w:rsidRPr="007637F1">
        <w:rPr>
          <w:rFonts w:ascii="Times New Roman" w:hAnsi="Times New Roman" w:cs="Times New Roman"/>
          <w:kern w:val="0"/>
          <w:sz w:val="20"/>
          <w:szCs w:val="20"/>
        </w:rPr>
        <w:t>NR_LBCA_Sw</w:t>
      </w:r>
      <w:proofErr w:type="spellEnd"/>
      <w:r w:rsidRPr="007637F1">
        <w:rPr>
          <w:rFonts w:ascii="Times New Roman" w:hAnsi="Times New Roman" w:cs="Times New Roman"/>
          <w:kern w:val="0"/>
          <w:sz w:val="20"/>
          <w:szCs w:val="20"/>
        </w:rPr>
        <w:t xml:space="preserve">”, </w:t>
      </w:r>
      <w:r w:rsidR="00C60664" w:rsidRPr="007637F1">
        <w:rPr>
          <w:rFonts w:ascii="Times New Roman" w:hAnsi="Times New Roman" w:cs="Times New Roman"/>
          <w:kern w:val="0"/>
          <w:sz w:val="20"/>
          <w:szCs w:val="20"/>
        </w:rPr>
        <w:t>Apple</w:t>
      </w:r>
    </w:p>
    <w:p w14:paraId="0862F2D0" w14:textId="77777777" w:rsidR="002748A9" w:rsidRPr="009B2008" w:rsidRDefault="002748A9" w:rsidP="002748A9">
      <w:pPr>
        <w:rPr>
          <w:lang w:val="sv-SE"/>
        </w:rPr>
      </w:pPr>
    </w:p>
    <w:p w14:paraId="5709B971" w14:textId="77777777" w:rsidR="0089485B" w:rsidRPr="002748A9" w:rsidRDefault="0089485B">
      <w:pPr>
        <w:rPr>
          <w:lang w:val="sv-SE"/>
        </w:rPr>
      </w:pPr>
    </w:p>
    <w:sectPr w:rsidR="0089485B" w:rsidRPr="002748A9" w:rsidSect="00954EA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97594" w14:textId="77777777" w:rsidR="00931446" w:rsidRDefault="00931446" w:rsidP="006A2A96">
      <w:r>
        <w:separator/>
      </w:r>
    </w:p>
  </w:endnote>
  <w:endnote w:type="continuationSeparator" w:id="0">
    <w:p w14:paraId="4C5F635F" w14:textId="77777777" w:rsidR="00931446" w:rsidRDefault="00931446" w:rsidP="006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A2DA9" w14:textId="77777777" w:rsidR="00931446" w:rsidRDefault="00931446" w:rsidP="006A2A96">
      <w:r>
        <w:separator/>
      </w:r>
    </w:p>
  </w:footnote>
  <w:footnote w:type="continuationSeparator" w:id="0">
    <w:p w14:paraId="2BCFD1B5" w14:textId="77777777" w:rsidR="00931446" w:rsidRDefault="00931446" w:rsidP="006A2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0202C"/>
    <w:multiLevelType w:val="hybridMultilevel"/>
    <w:tmpl w:val="46F80708"/>
    <w:lvl w:ilvl="0" w:tplc="F15CE2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425CB7"/>
    <w:multiLevelType w:val="hybridMultilevel"/>
    <w:tmpl w:val="D40C8C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F71E8F"/>
    <w:multiLevelType w:val="hybridMultilevel"/>
    <w:tmpl w:val="CC14B3B2"/>
    <w:lvl w:ilvl="0" w:tplc="2E804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395322"/>
    <w:multiLevelType w:val="hybridMultilevel"/>
    <w:tmpl w:val="0A8C17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8749DD"/>
    <w:multiLevelType w:val="hybridMultilevel"/>
    <w:tmpl w:val="B746A7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7B4721"/>
    <w:multiLevelType w:val="multilevel"/>
    <w:tmpl w:val="D6507B18"/>
    <w:lvl w:ilvl="0">
      <w:start w:val="1"/>
      <w:numFmt w:val="decimal"/>
      <w:lvlText w:val="%1."/>
      <w:lvlJc w:val="left"/>
      <w:pPr>
        <w:ind w:left="360" w:hanging="360"/>
      </w:pPr>
      <w:rPr>
        <w:rFonts w:hint="default"/>
      </w:rPr>
    </w:lvl>
    <w:lvl w:ilvl="1">
      <w:start w:val="1"/>
      <w:numFmt w:val="decimal"/>
      <w:isLgl/>
      <w:lvlText w:val="%1.%2"/>
      <w:lvlJc w:val="left"/>
      <w:pPr>
        <w:ind w:left="630" w:hanging="63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971C61"/>
    <w:multiLevelType w:val="hybridMultilevel"/>
    <w:tmpl w:val="AB848E22"/>
    <w:lvl w:ilvl="0" w:tplc="B614C80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EF2C0F"/>
    <w:multiLevelType w:val="hybridMultilevel"/>
    <w:tmpl w:val="79646E2C"/>
    <w:lvl w:ilvl="0" w:tplc="A294AF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C63CF6"/>
    <w:multiLevelType w:val="hybridMultilevel"/>
    <w:tmpl w:val="0B80A1F6"/>
    <w:lvl w:ilvl="0" w:tplc="689E06B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5C11444"/>
    <w:multiLevelType w:val="hybridMultilevel"/>
    <w:tmpl w:val="F3D6DCD8"/>
    <w:lvl w:ilvl="0" w:tplc="C6649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312171"/>
    <w:multiLevelType w:val="hybridMultilevel"/>
    <w:tmpl w:val="46EADF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3241A8"/>
    <w:multiLevelType w:val="hybridMultilevel"/>
    <w:tmpl w:val="AFD86A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9683CC8"/>
    <w:multiLevelType w:val="hybridMultilevel"/>
    <w:tmpl w:val="388809A6"/>
    <w:lvl w:ilvl="0" w:tplc="40766F24">
      <w:start w:val="1"/>
      <w:numFmt w:val="upperLetter"/>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83216F5"/>
    <w:multiLevelType w:val="hybridMultilevel"/>
    <w:tmpl w:val="D6FC2B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925B41"/>
    <w:multiLevelType w:val="hybridMultilevel"/>
    <w:tmpl w:val="2A3A8174"/>
    <w:lvl w:ilvl="0" w:tplc="04090001">
      <w:start w:val="1"/>
      <w:numFmt w:val="bullet"/>
      <w:lvlText w:val=""/>
      <w:lvlJc w:val="left"/>
      <w:pPr>
        <w:ind w:left="622" w:hanging="420"/>
      </w:pPr>
      <w:rPr>
        <w:rFonts w:ascii="Wingdings" w:hAnsi="Wingdings" w:hint="default"/>
      </w:rPr>
    </w:lvl>
    <w:lvl w:ilvl="1" w:tplc="04090003" w:tentative="1">
      <w:start w:val="1"/>
      <w:numFmt w:val="bullet"/>
      <w:lvlText w:val=""/>
      <w:lvlJc w:val="left"/>
      <w:pPr>
        <w:ind w:left="1042" w:hanging="420"/>
      </w:pPr>
      <w:rPr>
        <w:rFonts w:ascii="Wingdings" w:hAnsi="Wingdings" w:hint="default"/>
      </w:rPr>
    </w:lvl>
    <w:lvl w:ilvl="2" w:tplc="04090005" w:tentative="1">
      <w:start w:val="1"/>
      <w:numFmt w:val="bullet"/>
      <w:lvlText w:val=""/>
      <w:lvlJc w:val="left"/>
      <w:pPr>
        <w:ind w:left="1462" w:hanging="420"/>
      </w:pPr>
      <w:rPr>
        <w:rFonts w:ascii="Wingdings" w:hAnsi="Wingdings" w:hint="default"/>
      </w:rPr>
    </w:lvl>
    <w:lvl w:ilvl="3" w:tplc="04090001" w:tentative="1">
      <w:start w:val="1"/>
      <w:numFmt w:val="bullet"/>
      <w:lvlText w:val=""/>
      <w:lvlJc w:val="left"/>
      <w:pPr>
        <w:ind w:left="1882" w:hanging="420"/>
      </w:pPr>
      <w:rPr>
        <w:rFonts w:ascii="Wingdings" w:hAnsi="Wingdings" w:hint="default"/>
      </w:rPr>
    </w:lvl>
    <w:lvl w:ilvl="4" w:tplc="04090003" w:tentative="1">
      <w:start w:val="1"/>
      <w:numFmt w:val="bullet"/>
      <w:lvlText w:val=""/>
      <w:lvlJc w:val="left"/>
      <w:pPr>
        <w:ind w:left="2302" w:hanging="420"/>
      </w:pPr>
      <w:rPr>
        <w:rFonts w:ascii="Wingdings" w:hAnsi="Wingdings" w:hint="default"/>
      </w:rPr>
    </w:lvl>
    <w:lvl w:ilvl="5" w:tplc="04090005" w:tentative="1">
      <w:start w:val="1"/>
      <w:numFmt w:val="bullet"/>
      <w:lvlText w:val=""/>
      <w:lvlJc w:val="left"/>
      <w:pPr>
        <w:ind w:left="2722" w:hanging="420"/>
      </w:pPr>
      <w:rPr>
        <w:rFonts w:ascii="Wingdings" w:hAnsi="Wingdings" w:hint="default"/>
      </w:rPr>
    </w:lvl>
    <w:lvl w:ilvl="6" w:tplc="04090001" w:tentative="1">
      <w:start w:val="1"/>
      <w:numFmt w:val="bullet"/>
      <w:lvlText w:val=""/>
      <w:lvlJc w:val="left"/>
      <w:pPr>
        <w:ind w:left="3142" w:hanging="420"/>
      </w:pPr>
      <w:rPr>
        <w:rFonts w:ascii="Wingdings" w:hAnsi="Wingdings" w:hint="default"/>
      </w:rPr>
    </w:lvl>
    <w:lvl w:ilvl="7" w:tplc="04090003" w:tentative="1">
      <w:start w:val="1"/>
      <w:numFmt w:val="bullet"/>
      <w:lvlText w:val=""/>
      <w:lvlJc w:val="left"/>
      <w:pPr>
        <w:ind w:left="3562" w:hanging="420"/>
      </w:pPr>
      <w:rPr>
        <w:rFonts w:ascii="Wingdings" w:hAnsi="Wingdings" w:hint="default"/>
      </w:rPr>
    </w:lvl>
    <w:lvl w:ilvl="8" w:tplc="04090005" w:tentative="1">
      <w:start w:val="1"/>
      <w:numFmt w:val="bullet"/>
      <w:lvlText w:val=""/>
      <w:lvlJc w:val="left"/>
      <w:pPr>
        <w:ind w:left="3982" w:hanging="420"/>
      </w:pPr>
      <w:rPr>
        <w:rFonts w:ascii="Wingdings" w:hAnsi="Wingdings" w:hint="default"/>
      </w:rPr>
    </w:lvl>
  </w:abstractNum>
  <w:abstractNum w:abstractNumId="20" w15:restartNumberingAfterBreak="0">
    <w:nsid w:val="74C27D47"/>
    <w:multiLevelType w:val="hybridMultilevel"/>
    <w:tmpl w:val="C27832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8"/>
  </w:num>
  <w:num w:numId="3">
    <w:abstractNumId w:val="4"/>
  </w:num>
  <w:num w:numId="4">
    <w:abstractNumId w:val="7"/>
  </w:num>
  <w:num w:numId="5">
    <w:abstractNumId w:val="1"/>
  </w:num>
  <w:num w:numId="6">
    <w:abstractNumId w:val="3"/>
  </w:num>
  <w:num w:numId="7">
    <w:abstractNumId w:val="15"/>
  </w:num>
  <w:num w:numId="8">
    <w:abstractNumId w:val="16"/>
  </w:num>
  <w:num w:numId="9">
    <w:abstractNumId w:val="2"/>
  </w:num>
  <w:num w:numId="10">
    <w:abstractNumId w:val="13"/>
  </w:num>
  <w:num w:numId="11">
    <w:abstractNumId w:val="14"/>
  </w:num>
  <w:num w:numId="12">
    <w:abstractNumId w:val="17"/>
  </w:num>
  <w:num w:numId="13">
    <w:abstractNumId w:val="20"/>
  </w:num>
  <w:num w:numId="14">
    <w:abstractNumId w:val="9"/>
  </w:num>
  <w:num w:numId="15">
    <w:abstractNumId w:val="12"/>
  </w:num>
  <w:num w:numId="16">
    <w:abstractNumId w:val="18"/>
  </w:num>
  <w:num w:numId="17">
    <w:abstractNumId w:val="5"/>
  </w:num>
  <w:num w:numId="18">
    <w:abstractNumId w:val="19"/>
  </w:num>
  <w:num w:numId="19">
    <w:abstractNumId w:val="6"/>
  </w:num>
  <w:num w:numId="20">
    <w:abstractNumId w:val="11"/>
  </w:num>
  <w:num w:numId="21">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8A9"/>
    <w:rsid w:val="00000A80"/>
    <w:rsid w:val="00001492"/>
    <w:rsid w:val="00001846"/>
    <w:rsid w:val="00002964"/>
    <w:rsid w:val="000036C8"/>
    <w:rsid w:val="00004D58"/>
    <w:rsid w:val="0000513F"/>
    <w:rsid w:val="00005368"/>
    <w:rsid w:val="00005473"/>
    <w:rsid w:val="00005547"/>
    <w:rsid w:val="000058EA"/>
    <w:rsid w:val="00005C76"/>
    <w:rsid w:val="00006160"/>
    <w:rsid w:val="00010D69"/>
    <w:rsid w:val="00010E2B"/>
    <w:rsid w:val="000150BB"/>
    <w:rsid w:val="00015209"/>
    <w:rsid w:val="0001554A"/>
    <w:rsid w:val="0001565F"/>
    <w:rsid w:val="00015974"/>
    <w:rsid w:val="00016564"/>
    <w:rsid w:val="00016627"/>
    <w:rsid w:val="00017B99"/>
    <w:rsid w:val="00020695"/>
    <w:rsid w:val="00020807"/>
    <w:rsid w:val="00020862"/>
    <w:rsid w:val="00020A56"/>
    <w:rsid w:val="00021254"/>
    <w:rsid w:val="0002317A"/>
    <w:rsid w:val="00024D7A"/>
    <w:rsid w:val="00026796"/>
    <w:rsid w:val="00027A70"/>
    <w:rsid w:val="00030623"/>
    <w:rsid w:val="00031C51"/>
    <w:rsid w:val="00031F27"/>
    <w:rsid w:val="00033A51"/>
    <w:rsid w:val="00033D44"/>
    <w:rsid w:val="00035398"/>
    <w:rsid w:val="00036FB9"/>
    <w:rsid w:val="0003779B"/>
    <w:rsid w:val="0004034C"/>
    <w:rsid w:val="00041AB6"/>
    <w:rsid w:val="000423BD"/>
    <w:rsid w:val="000429B3"/>
    <w:rsid w:val="000429E5"/>
    <w:rsid w:val="00042DF6"/>
    <w:rsid w:val="00043EE3"/>
    <w:rsid w:val="000460D2"/>
    <w:rsid w:val="00046FD7"/>
    <w:rsid w:val="00047EE7"/>
    <w:rsid w:val="00050CAA"/>
    <w:rsid w:val="00051392"/>
    <w:rsid w:val="00051640"/>
    <w:rsid w:val="000517E3"/>
    <w:rsid w:val="0005270A"/>
    <w:rsid w:val="00053BA8"/>
    <w:rsid w:val="00054EC4"/>
    <w:rsid w:val="0005668E"/>
    <w:rsid w:val="000568CB"/>
    <w:rsid w:val="000600AA"/>
    <w:rsid w:val="00060E76"/>
    <w:rsid w:val="00061156"/>
    <w:rsid w:val="0006121D"/>
    <w:rsid w:val="000621EF"/>
    <w:rsid w:val="000634C8"/>
    <w:rsid w:val="000645AC"/>
    <w:rsid w:val="00065BCF"/>
    <w:rsid w:val="00067654"/>
    <w:rsid w:val="000706E3"/>
    <w:rsid w:val="000728F1"/>
    <w:rsid w:val="00072EC9"/>
    <w:rsid w:val="000737C8"/>
    <w:rsid w:val="00073F51"/>
    <w:rsid w:val="00073F57"/>
    <w:rsid w:val="00075180"/>
    <w:rsid w:val="00075C1E"/>
    <w:rsid w:val="0007637A"/>
    <w:rsid w:val="00077BEF"/>
    <w:rsid w:val="00077C85"/>
    <w:rsid w:val="00080870"/>
    <w:rsid w:val="00080F85"/>
    <w:rsid w:val="00080F97"/>
    <w:rsid w:val="000865DD"/>
    <w:rsid w:val="00086BD8"/>
    <w:rsid w:val="00087239"/>
    <w:rsid w:val="00087421"/>
    <w:rsid w:val="0008751C"/>
    <w:rsid w:val="00087DF7"/>
    <w:rsid w:val="0009053C"/>
    <w:rsid w:val="00090FB9"/>
    <w:rsid w:val="000932C9"/>
    <w:rsid w:val="00094BE0"/>
    <w:rsid w:val="00095C3C"/>
    <w:rsid w:val="00097167"/>
    <w:rsid w:val="000A00DD"/>
    <w:rsid w:val="000A0843"/>
    <w:rsid w:val="000A26F7"/>
    <w:rsid w:val="000A3DCD"/>
    <w:rsid w:val="000A5789"/>
    <w:rsid w:val="000A5A49"/>
    <w:rsid w:val="000B0D76"/>
    <w:rsid w:val="000B10DF"/>
    <w:rsid w:val="000B1774"/>
    <w:rsid w:val="000B18D4"/>
    <w:rsid w:val="000B236D"/>
    <w:rsid w:val="000B2706"/>
    <w:rsid w:val="000B29FE"/>
    <w:rsid w:val="000B2DD0"/>
    <w:rsid w:val="000B34C3"/>
    <w:rsid w:val="000B51FC"/>
    <w:rsid w:val="000B643D"/>
    <w:rsid w:val="000B7A07"/>
    <w:rsid w:val="000B7DE7"/>
    <w:rsid w:val="000B7F3F"/>
    <w:rsid w:val="000C0C3A"/>
    <w:rsid w:val="000C114E"/>
    <w:rsid w:val="000C2BF9"/>
    <w:rsid w:val="000C40C2"/>
    <w:rsid w:val="000C453C"/>
    <w:rsid w:val="000C46C1"/>
    <w:rsid w:val="000C5AF9"/>
    <w:rsid w:val="000C64FB"/>
    <w:rsid w:val="000C79B2"/>
    <w:rsid w:val="000D1F7B"/>
    <w:rsid w:val="000D2D40"/>
    <w:rsid w:val="000D32E0"/>
    <w:rsid w:val="000D4812"/>
    <w:rsid w:val="000D48D8"/>
    <w:rsid w:val="000D4E79"/>
    <w:rsid w:val="000D54B9"/>
    <w:rsid w:val="000D5672"/>
    <w:rsid w:val="000D5A63"/>
    <w:rsid w:val="000D7CEF"/>
    <w:rsid w:val="000E0472"/>
    <w:rsid w:val="000E0E1A"/>
    <w:rsid w:val="000E11B7"/>
    <w:rsid w:val="000E11D4"/>
    <w:rsid w:val="000E19BC"/>
    <w:rsid w:val="000E3175"/>
    <w:rsid w:val="000E453A"/>
    <w:rsid w:val="000E47D3"/>
    <w:rsid w:val="000E5CD5"/>
    <w:rsid w:val="000E6406"/>
    <w:rsid w:val="000E6B2F"/>
    <w:rsid w:val="000E6BCF"/>
    <w:rsid w:val="000F1021"/>
    <w:rsid w:val="000F16B0"/>
    <w:rsid w:val="000F188D"/>
    <w:rsid w:val="000F2D05"/>
    <w:rsid w:val="000F3719"/>
    <w:rsid w:val="000F44B6"/>
    <w:rsid w:val="000F4A16"/>
    <w:rsid w:val="000F5195"/>
    <w:rsid w:val="000F55F1"/>
    <w:rsid w:val="000F59AD"/>
    <w:rsid w:val="000F5D1D"/>
    <w:rsid w:val="000F683D"/>
    <w:rsid w:val="000F6A89"/>
    <w:rsid w:val="00100FB4"/>
    <w:rsid w:val="00102DD1"/>
    <w:rsid w:val="0010398D"/>
    <w:rsid w:val="0010432B"/>
    <w:rsid w:val="00104726"/>
    <w:rsid w:val="0010486B"/>
    <w:rsid w:val="00104B18"/>
    <w:rsid w:val="001073E5"/>
    <w:rsid w:val="0011056D"/>
    <w:rsid w:val="00112263"/>
    <w:rsid w:val="00113DA9"/>
    <w:rsid w:val="00114772"/>
    <w:rsid w:val="0011627D"/>
    <w:rsid w:val="0012135F"/>
    <w:rsid w:val="00122F23"/>
    <w:rsid w:val="00123BB9"/>
    <w:rsid w:val="0012421F"/>
    <w:rsid w:val="00124B65"/>
    <w:rsid w:val="00124C3A"/>
    <w:rsid w:val="001259DD"/>
    <w:rsid w:val="00125C82"/>
    <w:rsid w:val="00125E43"/>
    <w:rsid w:val="00125F2C"/>
    <w:rsid w:val="00126643"/>
    <w:rsid w:val="00127407"/>
    <w:rsid w:val="001279B0"/>
    <w:rsid w:val="00130D05"/>
    <w:rsid w:val="00131451"/>
    <w:rsid w:val="00133114"/>
    <w:rsid w:val="0013370A"/>
    <w:rsid w:val="0013425E"/>
    <w:rsid w:val="00134616"/>
    <w:rsid w:val="00135464"/>
    <w:rsid w:val="00136A62"/>
    <w:rsid w:val="00136CBD"/>
    <w:rsid w:val="00136D6C"/>
    <w:rsid w:val="00137B79"/>
    <w:rsid w:val="00140937"/>
    <w:rsid w:val="001409B2"/>
    <w:rsid w:val="00140F68"/>
    <w:rsid w:val="001410EC"/>
    <w:rsid w:val="0014131F"/>
    <w:rsid w:val="00142D58"/>
    <w:rsid w:val="001458F9"/>
    <w:rsid w:val="00145C70"/>
    <w:rsid w:val="00147F34"/>
    <w:rsid w:val="00150BBF"/>
    <w:rsid w:val="00151ABD"/>
    <w:rsid w:val="00152245"/>
    <w:rsid w:val="00152D92"/>
    <w:rsid w:val="001541E6"/>
    <w:rsid w:val="00155146"/>
    <w:rsid w:val="00155A14"/>
    <w:rsid w:val="00155EEF"/>
    <w:rsid w:val="00157E7A"/>
    <w:rsid w:val="00160643"/>
    <w:rsid w:val="00161215"/>
    <w:rsid w:val="00162166"/>
    <w:rsid w:val="00162B9C"/>
    <w:rsid w:val="0016529E"/>
    <w:rsid w:val="00165B88"/>
    <w:rsid w:val="001661B3"/>
    <w:rsid w:val="00167327"/>
    <w:rsid w:val="001673D4"/>
    <w:rsid w:val="00170EE2"/>
    <w:rsid w:val="0017146B"/>
    <w:rsid w:val="00172CFA"/>
    <w:rsid w:val="00175066"/>
    <w:rsid w:val="001757E2"/>
    <w:rsid w:val="00175C90"/>
    <w:rsid w:val="00175D02"/>
    <w:rsid w:val="0017679A"/>
    <w:rsid w:val="00176CAA"/>
    <w:rsid w:val="001773C5"/>
    <w:rsid w:val="00177628"/>
    <w:rsid w:val="00177E09"/>
    <w:rsid w:val="001805E4"/>
    <w:rsid w:val="00180F2A"/>
    <w:rsid w:val="00181F1D"/>
    <w:rsid w:val="001852FC"/>
    <w:rsid w:val="001856E3"/>
    <w:rsid w:val="001872D9"/>
    <w:rsid w:val="001905BF"/>
    <w:rsid w:val="00191A96"/>
    <w:rsid w:val="0019298E"/>
    <w:rsid w:val="00192FE1"/>
    <w:rsid w:val="001934AB"/>
    <w:rsid w:val="001954F8"/>
    <w:rsid w:val="00195EA0"/>
    <w:rsid w:val="00197021"/>
    <w:rsid w:val="001974DC"/>
    <w:rsid w:val="001978C8"/>
    <w:rsid w:val="00197AAA"/>
    <w:rsid w:val="001A1437"/>
    <w:rsid w:val="001A187F"/>
    <w:rsid w:val="001A4CAA"/>
    <w:rsid w:val="001A52DE"/>
    <w:rsid w:val="001A613B"/>
    <w:rsid w:val="001A724E"/>
    <w:rsid w:val="001B070A"/>
    <w:rsid w:val="001B1A35"/>
    <w:rsid w:val="001B2E5B"/>
    <w:rsid w:val="001B2E8F"/>
    <w:rsid w:val="001B36D8"/>
    <w:rsid w:val="001B39E4"/>
    <w:rsid w:val="001B3B2A"/>
    <w:rsid w:val="001B40F6"/>
    <w:rsid w:val="001B5EA2"/>
    <w:rsid w:val="001B7711"/>
    <w:rsid w:val="001B79DC"/>
    <w:rsid w:val="001C066C"/>
    <w:rsid w:val="001C10A2"/>
    <w:rsid w:val="001C1416"/>
    <w:rsid w:val="001C1A3E"/>
    <w:rsid w:val="001C3F4F"/>
    <w:rsid w:val="001C42FD"/>
    <w:rsid w:val="001C47C7"/>
    <w:rsid w:val="001C48CA"/>
    <w:rsid w:val="001C52FF"/>
    <w:rsid w:val="001C5799"/>
    <w:rsid w:val="001C61E6"/>
    <w:rsid w:val="001C6417"/>
    <w:rsid w:val="001C68CD"/>
    <w:rsid w:val="001C6C9C"/>
    <w:rsid w:val="001C78DB"/>
    <w:rsid w:val="001D0911"/>
    <w:rsid w:val="001D14AD"/>
    <w:rsid w:val="001D1651"/>
    <w:rsid w:val="001D3057"/>
    <w:rsid w:val="001D39D4"/>
    <w:rsid w:val="001D4D65"/>
    <w:rsid w:val="001D4F68"/>
    <w:rsid w:val="001D5EE7"/>
    <w:rsid w:val="001E0B85"/>
    <w:rsid w:val="001E277E"/>
    <w:rsid w:val="001E3346"/>
    <w:rsid w:val="001E393E"/>
    <w:rsid w:val="001E6679"/>
    <w:rsid w:val="001E70F3"/>
    <w:rsid w:val="001E739F"/>
    <w:rsid w:val="001F0DF5"/>
    <w:rsid w:val="001F1178"/>
    <w:rsid w:val="001F1BCE"/>
    <w:rsid w:val="001F21EB"/>
    <w:rsid w:val="001F27D1"/>
    <w:rsid w:val="001F294B"/>
    <w:rsid w:val="00202789"/>
    <w:rsid w:val="00202AD7"/>
    <w:rsid w:val="00203D43"/>
    <w:rsid w:val="00205811"/>
    <w:rsid w:val="00205C34"/>
    <w:rsid w:val="002060CB"/>
    <w:rsid w:val="002062F4"/>
    <w:rsid w:val="0020650A"/>
    <w:rsid w:val="00207033"/>
    <w:rsid w:val="002075DB"/>
    <w:rsid w:val="00207D0E"/>
    <w:rsid w:val="0021109E"/>
    <w:rsid w:val="00212CC6"/>
    <w:rsid w:val="0021379E"/>
    <w:rsid w:val="00214A12"/>
    <w:rsid w:val="002156D1"/>
    <w:rsid w:val="00221226"/>
    <w:rsid w:val="00221FE8"/>
    <w:rsid w:val="00222271"/>
    <w:rsid w:val="00222D98"/>
    <w:rsid w:val="00222EF5"/>
    <w:rsid w:val="00224A78"/>
    <w:rsid w:val="00225E51"/>
    <w:rsid w:val="002270B9"/>
    <w:rsid w:val="002278BB"/>
    <w:rsid w:val="00227A9E"/>
    <w:rsid w:val="00230495"/>
    <w:rsid w:val="00230AD1"/>
    <w:rsid w:val="00230FD6"/>
    <w:rsid w:val="00231237"/>
    <w:rsid w:val="00232505"/>
    <w:rsid w:val="0023389A"/>
    <w:rsid w:val="00234705"/>
    <w:rsid w:val="002351FF"/>
    <w:rsid w:val="00235202"/>
    <w:rsid w:val="0023592A"/>
    <w:rsid w:val="00236124"/>
    <w:rsid w:val="00237555"/>
    <w:rsid w:val="0024041B"/>
    <w:rsid w:val="0024048F"/>
    <w:rsid w:val="0024067F"/>
    <w:rsid w:val="002409FF"/>
    <w:rsid w:val="00240F3E"/>
    <w:rsid w:val="002447DF"/>
    <w:rsid w:val="0024656A"/>
    <w:rsid w:val="00246C33"/>
    <w:rsid w:val="00247F1E"/>
    <w:rsid w:val="0025024B"/>
    <w:rsid w:val="0025056F"/>
    <w:rsid w:val="00250794"/>
    <w:rsid w:val="00250E92"/>
    <w:rsid w:val="00250E93"/>
    <w:rsid w:val="00251D0A"/>
    <w:rsid w:val="00252DFE"/>
    <w:rsid w:val="00253464"/>
    <w:rsid w:val="00254E57"/>
    <w:rsid w:val="002551A8"/>
    <w:rsid w:val="00255B41"/>
    <w:rsid w:val="00255C24"/>
    <w:rsid w:val="00256764"/>
    <w:rsid w:val="002575F9"/>
    <w:rsid w:val="002577DF"/>
    <w:rsid w:val="00260ED3"/>
    <w:rsid w:val="0026244C"/>
    <w:rsid w:val="002624EB"/>
    <w:rsid w:val="00266C43"/>
    <w:rsid w:val="00273EE8"/>
    <w:rsid w:val="002745DA"/>
    <w:rsid w:val="002748A9"/>
    <w:rsid w:val="002769CD"/>
    <w:rsid w:val="0027728A"/>
    <w:rsid w:val="002777FA"/>
    <w:rsid w:val="0028011A"/>
    <w:rsid w:val="002819C3"/>
    <w:rsid w:val="00281F27"/>
    <w:rsid w:val="002822E4"/>
    <w:rsid w:val="0028279A"/>
    <w:rsid w:val="00284296"/>
    <w:rsid w:val="00284807"/>
    <w:rsid w:val="002859F3"/>
    <w:rsid w:val="00287B2F"/>
    <w:rsid w:val="00287B40"/>
    <w:rsid w:val="00287EA2"/>
    <w:rsid w:val="002903B3"/>
    <w:rsid w:val="00290CD2"/>
    <w:rsid w:val="00291005"/>
    <w:rsid w:val="00292F1F"/>
    <w:rsid w:val="00295C36"/>
    <w:rsid w:val="00295DCC"/>
    <w:rsid w:val="002A0DEC"/>
    <w:rsid w:val="002A170A"/>
    <w:rsid w:val="002A2758"/>
    <w:rsid w:val="002A3255"/>
    <w:rsid w:val="002A3E51"/>
    <w:rsid w:val="002A5335"/>
    <w:rsid w:val="002B0599"/>
    <w:rsid w:val="002B372E"/>
    <w:rsid w:val="002B386A"/>
    <w:rsid w:val="002B3C4E"/>
    <w:rsid w:val="002B45B0"/>
    <w:rsid w:val="002B49A0"/>
    <w:rsid w:val="002B49D6"/>
    <w:rsid w:val="002B6786"/>
    <w:rsid w:val="002B67E4"/>
    <w:rsid w:val="002B6A8B"/>
    <w:rsid w:val="002B6F66"/>
    <w:rsid w:val="002B7823"/>
    <w:rsid w:val="002B798C"/>
    <w:rsid w:val="002C0476"/>
    <w:rsid w:val="002C08FE"/>
    <w:rsid w:val="002C2774"/>
    <w:rsid w:val="002C2AD2"/>
    <w:rsid w:val="002C399D"/>
    <w:rsid w:val="002C52B7"/>
    <w:rsid w:val="002C6834"/>
    <w:rsid w:val="002C6B47"/>
    <w:rsid w:val="002C6C5C"/>
    <w:rsid w:val="002C7ACD"/>
    <w:rsid w:val="002D11F2"/>
    <w:rsid w:val="002D208D"/>
    <w:rsid w:val="002D22D5"/>
    <w:rsid w:val="002D2C59"/>
    <w:rsid w:val="002D3499"/>
    <w:rsid w:val="002D5DA7"/>
    <w:rsid w:val="002D6235"/>
    <w:rsid w:val="002D7D4A"/>
    <w:rsid w:val="002D7DAD"/>
    <w:rsid w:val="002E03FD"/>
    <w:rsid w:val="002E11EB"/>
    <w:rsid w:val="002E2EEA"/>
    <w:rsid w:val="002E31E6"/>
    <w:rsid w:val="002E3305"/>
    <w:rsid w:val="002E437C"/>
    <w:rsid w:val="002E7B0F"/>
    <w:rsid w:val="002F06F1"/>
    <w:rsid w:val="002F2621"/>
    <w:rsid w:val="002F4896"/>
    <w:rsid w:val="002F5238"/>
    <w:rsid w:val="002F657E"/>
    <w:rsid w:val="002F7456"/>
    <w:rsid w:val="00300E4F"/>
    <w:rsid w:val="00300F12"/>
    <w:rsid w:val="00300FA2"/>
    <w:rsid w:val="003021AC"/>
    <w:rsid w:val="003038DB"/>
    <w:rsid w:val="00306C84"/>
    <w:rsid w:val="003105A0"/>
    <w:rsid w:val="003118E9"/>
    <w:rsid w:val="00311F7B"/>
    <w:rsid w:val="0031249A"/>
    <w:rsid w:val="00313554"/>
    <w:rsid w:val="00313CC8"/>
    <w:rsid w:val="00313F8D"/>
    <w:rsid w:val="003145E3"/>
    <w:rsid w:val="0031514F"/>
    <w:rsid w:val="003151B0"/>
    <w:rsid w:val="003151F8"/>
    <w:rsid w:val="00315775"/>
    <w:rsid w:val="00317E67"/>
    <w:rsid w:val="00320069"/>
    <w:rsid w:val="003220F0"/>
    <w:rsid w:val="003223F4"/>
    <w:rsid w:val="00322943"/>
    <w:rsid w:val="0032542D"/>
    <w:rsid w:val="00325956"/>
    <w:rsid w:val="00327557"/>
    <w:rsid w:val="00332F33"/>
    <w:rsid w:val="003339A6"/>
    <w:rsid w:val="00333B02"/>
    <w:rsid w:val="00336C6B"/>
    <w:rsid w:val="00337CFC"/>
    <w:rsid w:val="00337F56"/>
    <w:rsid w:val="00341720"/>
    <w:rsid w:val="0034320E"/>
    <w:rsid w:val="003437E9"/>
    <w:rsid w:val="00343C55"/>
    <w:rsid w:val="003448D5"/>
    <w:rsid w:val="00344981"/>
    <w:rsid w:val="003451DA"/>
    <w:rsid w:val="00346039"/>
    <w:rsid w:val="00346853"/>
    <w:rsid w:val="00346C02"/>
    <w:rsid w:val="00347783"/>
    <w:rsid w:val="00350180"/>
    <w:rsid w:val="00351462"/>
    <w:rsid w:val="00351548"/>
    <w:rsid w:val="00351F01"/>
    <w:rsid w:val="00352327"/>
    <w:rsid w:val="003527B9"/>
    <w:rsid w:val="00353A77"/>
    <w:rsid w:val="00354037"/>
    <w:rsid w:val="00354340"/>
    <w:rsid w:val="003549A8"/>
    <w:rsid w:val="003559D2"/>
    <w:rsid w:val="00360860"/>
    <w:rsid w:val="00360A76"/>
    <w:rsid w:val="00361CEF"/>
    <w:rsid w:val="00362155"/>
    <w:rsid w:val="00362CBF"/>
    <w:rsid w:val="003630E3"/>
    <w:rsid w:val="00363BCD"/>
    <w:rsid w:val="00364C5F"/>
    <w:rsid w:val="00365783"/>
    <w:rsid w:val="003663A2"/>
    <w:rsid w:val="00370162"/>
    <w:rsid w:val="00371D49"/>
    <w:rsid w:val="0037219F"/>
    <w:rsid w:val="0037345A"/>
    <w:rsid w:val="003739B9"/>
    <w:rsid w:val="00373B23"/>
    <w:rsid w:val="0037427E"/>
    <w:rsid w:val="003743C7"/>
    <w:rsid w:val="0037457E"/>
    <w:rsid w:val="00374BE6"/>
    <w:rsid w:val="00377B96"/>
    <w:rsid w:val="00380218"/>
    <w:rsid w:val="003807BE"/>
    <w:rsid w:val="00380AF1"/>
    <w:rsid w:val="00380C03"/>
    <w:rsid w:val="0038107B"/>
    <w:rsid w:val="00381BB1"/>
    <w:rsid w:val="00382871"/>
    <w:rsid w:val="00382FB8"/>
    <w:rsid w:val="003835B4"/>
    <w:rsid w:val="0038600F"/>
    <w:rsid w:val="00386820"/>
    <w:rsid w:val="00386DAA"/>
    <w:rsid w:val="00387B99"/>
    <w:rsid w:val="0039034E"/>
    <w:rsid w:val="00392191"/>
    <w:rsid w:val="00392471"/>
    <w:rsid w:val="00392848"/>
    <w:rsid w:val="00392CDE"/>
    <w:rsid w:val="003942EC"/>
    <w:rsid w:val="003943E2"/>
    <w:rsid w:val="00397003"/>
    <w:rsid w:val="0039708B"/>
    <w:rsid w:val="003A06FF"/>
    <w:rsid w:val="003A0E4E"/>
    <w:rsid w:val="003A106E"/>
    <w:rsid w:val="003A1A37"/>
    <w:rsid w:val="003A2413"/>
    <w:rsid w:val="003A267D"/>
    <w:rsid w:val="003A2B12"/>
    <w:rsid w:val="003A40D0"/>
    <w:rsid w:val="003A428C"/>
    <w:rsid w:val="003A4D07"/>
    <w:rsid w:val="003A55CA"/>
    <w:rsid w:val="003A726B"/>
    <w:rsid w:val="003A7CA5"/>
    <w:rsid w:val="003B075D"/>
    <w:rsid w:val="003B09C8"/>
    <w:rsid w:val="003B1263"/>
    <w:rsid w:val="003B1266"/>
    <w:rsid w:val="003B1F7E"/>
    <w:rsid w:val="003B36A5"/>
    <w:rsid w:val="003B3F6D"/>
    <w:rsid w:val="003B72A9"/>
    <w:rsid w:val="003C103E"/>
    <w:rsid w:val="003C1D60"/>
    <w:rsid w:val="003C1FBD"/>
    <w:rsid w:val="003C2AEF"/>
    <w:rsid w:val="003C733A"/>
    <w:rsid w:val="003C7737"/>
    <w:rsid w:val="003D07CD"/>
    <w:rsid w:val="003D0E3B"/>
    <w:rsid w:val="003D2338"/>
    <w:rsid w:val="003D2A62"/>
    <w:rsid w:val="003D45C0"/>
    <w:rsid w:val="003D51B3"/>
    <w:rsid w:val="003D6027"/>
    <w:rsid w:val="003D7246"/>
    <w:rsid w:val="003E033B"/>
    <w:rsid w:val="003E05D6"/>
    <w:rsid w:val="003E1A8D"/>
    <w:rsid w:val="003E3D36"/>
    <w:rsid w:val="003E404F"/>
    <w:rsid w:val="003E4C86"/>
    <w:rsid w:val="003E5768"/>
    <w:rsid w:val="003F139E"/>
    <w:rsid w:val="003F22CB"/>
    <w:rsid w:val="003F2929"/>
    <w:rsid w:val="003F2967"/>
    <w:rsid w:val="003F2B00"/>
    <w:rsid w:val="003F5AC2"/>
    <w:rsid w:val="003F688F"/>
    <w:rsid w:val="003F6F8C"/>
    <w:rsid w:val="00400349"/>
    <w:rsid w:val="004017F7"/>
    <w:rsid w:val="00401AC8"/>
    <w:rsid w:val="00401B25"/>
    <w:rsid w:val="00401DB2"/>
    <w:rsid w:val="00401E5E"/>
    <w:rsid w:val="00402B62"/>
    <w:rsid w:val="00402D5F"/>
    <w:rsid w:val="00404CD4"/>
    <w:rsid w:val="004051C4"/>
    <w:rsid w:val="00405914"/>
    <w:rsid w:val="00406318"/>
    <w:rsid w:val="00406790"/>
    <w:rsid w:val="00407989"/>
    <w:rsid w:val="0041295A"/>
    <w:rsid w:val="00415F83"/>
    <w:rsid w:val="00416B19"/>
    <w:rsid w:val="0042257E"/>
    <w:rsid w:val="00423BC9"/>
    <w:rsid w:val="00424B92"/>
    <w:rsid w:val="0042574C"/>
    <w:rsid w:val="00425761"/>
    <w:rsid w:val="00425B17"/>
    <w:rsid w:val="0042738A"/>
    <w:rsid w:val="004277DD"/>
    <w:rsid w:val="00430875"/>
    <w:rsid w:val="00430926"/>
    <w:rsid w:val="00430AF1"/>
    <w:rsid w:val="00431DA6"/>
    <w:rsid w:val="00432AB9"/>
    <w:rsid w:val="0043312A"/>
    <w:rsid w:val="00433A83"/>
    <w:rsid w:val="0043537E"/>
    <w:rsid w:val="0043554C"/>
    <w:rsid w:val="00435AAA"/>
    <w:rsid w:val="004360C0"/>
    <w:rsid w:val="00436698"/>
    <w:rsid w:val="00436F6D"/>
    <w:rsid w:val="00437BD4"/>
    <w:rsid w:val="00437DE1"/>
    <w:rsid w:val="00437FCE"/>
    <w:rsid w:val="00440C51"/>
    <w:rsid w:val="00441694"/>
    <w:rsid w:val="00443001"/>
    <w:rsid w:val="004432CC"/>
    <w:rsid w:val="004457DA"/>
    <w:rsid w:val="00445BDD"/>
    <w:rsid w:val="004522ED"/>
    <w:rsid w:val="00452AD9"/>
    <w:rsid w:val="00452AFC"/>
    <w:rsid w:val="004560E6"/>
    <w:rsid w:val="00457427"/>
    <w:rsid w:val="00457ED2"/>
    <w:rsid w:val="00460A84"/>
    <w:rsid w:val="004618A3"/>
    <w:rsid w:val="00461CA0"/>
    <w:rsid w:val="00462A16"/>
    <w:rsid w:val="004633B2"/>
    <w:rsid w:val="004636AA"/>
    <w:rsid w:val="004638F2"/>
    <w:rsid w:val="0046394D"/>
    <w:rsid w:val="004643B9"/>
    <w:rsid w:val="0046471B"/>
    <w:rsid w:val="00465987"/>
    <w:rsid w:val="004668DF"/>
    <w:rsid w:val="00466F43"/>
    <w:rsid w:val="0046752E"/>
    <w:rsid w:val="004678C6"/>
    <w:rsid w:val="004701EC"/>
    <w:rsid w:val="00471C2D"/>
    <w:rsid w:val="00473207"/>
    <w:rsid w:val="004737AC"/>
    <w:rsid w:val="00475A8C"/>
    <w:rsid w:val="00476AB8"/>
    <w:rsid w:val="00476DEF"/>
    <w:rsid w:val="00477077"/>
    <w:rsid w:val="00477337"/>
    <w:rsid w:val="004776E5"/>
    <w:rsid w:val="00480E96"/>
    <w:rsid w:val="00482761"/>
    <w:rsid w:val="00482877"/>
    <w:rsid w:val="00482A8B"/>
    <w:rsid w:val="00483710"/>
    <w:rsid w:val="00483CD3"/>
    <w:rsid w:val="00484583"/>
    <w:rsid w:val="00485312"/>
    <w:rsid w:val="0048577B"/>
    <w:rsid w:val="00486003"/>
    <w:rsid w:val="0048748C"/>
    <w:rsid w:val="00487FEF"/>
    <w:rsid w:val="004908FF"/>
    <w:rsid w:val="00490A97"/>
    <w:rsid w:val="004919FB"/>
    <w:rsid w:val="004962F5"/>
    <w:rsid w:val="0049778A"/>
    <w:rsid w:val="004A1A20"/>
    <w:rsid w:val="004A3707"/>
    <w:rsid w:val="004A39AE"/>
    <w:rsid w:val="004A4098"/>
    <w:rsid w:val="004A45B9"/>
    <w:rsid w:val="004A703B"/>
    <w:rsid w:val="004A75C4"/>
    <w:rsid w:val="004A7A3A"/>
    <w:rsid w:val="004B14B8"/>
    <w:rsid w:val="004B1B9C"/>
    <w:rsid w:val="004B7053"/>
    <w:rsid w:val="004B757C"/>
    <w:rsid w:val="004C20C0"/>
    <w:rsid w:val="004C2A04"/>
    <w:rsid w:val="004C3919"/>
    <w:rsid w:val="004C5702"/>
    <w:rsid w:val="004C7041"/>
    <w:rsid w:val="004C75BC"/>
    <w:rsid w:val="004C7692"/>
    <w:rsid w:val="004C7DA3"/>
    <w:rsid w:val="004D01B6"/>
    <w:rsid w:val="004D0C67"/>
    <w:rsid w:val="004D2F55"/>
    <w:rsid w:val="004D38E8"/>
    <w:rsid w:val="004D6984"/>
    <w:rsid w:val="004D70EE"/>
    <w:rsid w:val="004E30D7"/>
    <w:rsid w:val="004E32D4"/>
    <w:rsid w:val="004E34A4"/>
    <w:rsid w:val="004E45AA"/>
    <w:rsid w:val="004E4CF6"/>
    <w:rsid w:val="004E4E7B"/>
    <w:rsid w:val="004E625B"/>
    <w:rsid w:val="004E6D77"/>
    <w:rsid w:val="004F1CE3"/>
    <w:rsid w:val="004F3194"/>
    <w:rsid w:val="004F3DEE"/>
    <w:rsid w:val="004F421C"/>
    <w:rsid w:val="004F617C"/>
    <w:rsid w:val="005000B0"/>
    <w:rsid w:val="005014E3"/>
    <w:rsid w:val="005026B0"/>
    <w:rsid w:val="00503408"/>
    <w:rsid w:val="00504081"/>
    <w:rsid w:val="00505096"/>
    <w:rsid w:val="005065FD"/>
    <w:rsid w:val="00510F20"/>
    <w:rsid w:val="00511100"/>
    <w:rsid w:val="005121C5"/>
    <w:rsid w:val="0051449E"/>
    <w:rsid w:val="00514731"/>
    <w:rsid w:val="00515278"/>
    <w:rsid w:val="005157A4"/>
    <w:rsid w:val="00517962"/>
    <w:rsid w:val="00521854"/>
    <w:rsid w:val="00522B28"/>
    <w:rsid w:val="00523C07"/>
    <w:rsid w:val="0052455C"/>
    <w:rsid w:val="00524AB0"/>
    <w:rsid w:val="0052534A"/>
    <w:rsid w:val="005260ED"/>
    <w:rsid w:val="005269C3"/>
    <w:rsid w:val="0053031E"/>
    <w:rsid w:val="00531DE6"/>
    <w:rsid w:val="00532230"/>
    <w:rsid w:val="005339EE"/>
    <w:rsid w:val="005359C9"/>
    <w:rsid w:val="0053633D"/>
    <w:rsid w:val="0053751D"/>
    <w:rsid w:val="00537997"/>
    <w:rsid w:val="005407D0"/>
    <w:rsid w:val="00540CBF"/>
    <w:rsid w:val="0054208A"/>
    <w:rsid w:val="00542607"/>
    <w:rsid w:val="005429D7"/>
    <w:rsid w:val="00542CAF"/>
    <w:rsid w:val="005440D7"/>
    <w:rsid w:val="005444EC"/>
    <w:rsid w:val="00545A43"/>
    <w:rsid w:val="00546BFD"/>
    <w:rsid w:val="0054753A"/>
    <w:rsid w:val="0054755E"/>
    <w:rsid w:val="0055058E"/>
    <w:rsid w:val="00552167"/>
    <w:rsid w:val="00552622"/>
    <w:rsid w:val="00553AE8"/>
    <w:rsid w:val="005549A2"/>
    <w:rsid w:val="00555283"/>
    <w:rsid w:val="005565C7"/>
    <w:rsid w:val="005565D1"/>
    <w:rsid w:val="0056000A"/>
    <w:rsid w:val="0056016A"/>
    <w:rsid w:val="00560EB9"/>
    <w:rsid w:val="0056107D"/>
    <w:rsid w:val="0056177B"/>
    <w:rsid w:val="005624A6"/>
    <w:rsid w:val="00566F28"/>
    <w:rsid w:val="005678C1"/>
    <w:rsid w:val="00567A67"/>
    <w:rsid w:val="00567F88"/>
    <w:rsid w:val="00570B31"/>
    <w:rsid w:val="0057184C"/>
    <w:rsid w:val="00573336"/>
    <w:rsid w:val="00573469"/>
    <w:rsid w:val="00574309"/>
    <w:rsid w:val="005745FB"/>
    <w:rsid w:val="0057520D"/>
    <w:rsid w:val="00575B9A"/>
    <w:rsid w:val="00575E20"/>
    <w:rsid w:val="00576080"/>
    <w:rsid w:val="00576DA1"/>
    <w:rsid w:val="00580A3A"/>
    <w:rsid w:val="005811EA"/>
    <w:rsid w:val="005812D5"/>
    <w:rsid w:val="00583E38"/>
    <w:rsid w:val="00583ED2"/>
    <w:rsid w:val="00584C12"/>
    <w:rsid w:val="00584E7E"/>
    <w:rsid w:val="00585FBC"/>
    <w:rsid w:val="0058721D"/>
    <w:rsid w:val="005929EB"/>
    <w:rsid w:val="00593749"/>
    <w:rsid w:val="00596C74"/>
    <w:rsid w:val="00597F65"/>
    <w:rsid w:val="005A310B"/>
    <w:rsid w:val="005A3224"/>
    <w:rsid w:val="005A3BCA"/>
    <w:rsid w:val="005A4251"/>
    <w:rsid w:val="005A5C03"/>
    <w:rsid w:val="005A5DF6"/>
    <w:rsid w:val="005A637C"/>
    <w:rsid w:val="005B1335"/>
    <w:rsid w:val="005B1869"/>
    <w:rsid w:val="005B1B52"/>
    <w:rsid w:val="005B24AD"/>
    <w:rsid w:val="005B2EFA"/>
    <w:rsid w:val="005B43F3"/>
    <w:rsid w:val="005B442D"/>
    <w:rsid w:val="005B454D"/>
    <w:rsid w:val="005B541B"/>
    <w:rsid w:val="005B6720"/>
    <w:rsid w:val="005C3FC2"/>
    <w:rsid w:val="005C418F"/>
    <w:rsid w:val="005C7EDA"/>
    <w:rsid w:val="005D3CAC"/>
    <w:rsid w:val="005D4F07"/>
    <w:rsid w:val="005D5548"/>
    <w:rsid w:val="005E256A"/>
    <w:rsid w:val="005E392B"/>
    <w:rsid w:val="005E3A55"/>
    <w:rsid w:val="005E6A3B"/>
    <w:rsid w:val="005E6C07"/>
    <w:rsid w:val="005E6F07"/>
    <w:rsid w:val="005F04B4"/>
    <w:rsid w:val="005F10BE"/>
    <w:rsid w:val="005F1354"/>
    <w:rsid w:val="005F4D53"/>
    <w:rsid w:val="005F6319"/>
    <w:rsid w:val="005F6911"/>
    <w:rsid w:val="005F6F36"/>
    <w:rsid w:val="0060017B"/>
    <w:rsid w:val="00600212"/>
    <w:rsid w:val="00600CBA"/>
    <w:rsid w:val="00602513"/>
    <w:rsid w:val="006027A8"/>
    <w:rsid w:val="00603259"/>
    <w:rsid w:val="00603B0C"/>
    <w:rsid w:val="00603BAC"/>
    <w:rsid w:val="00604597"/>
    <w:rsid w:val="00604F8E"/>
    <w:rsid w:val="00605F75"/>
    <w:rsid w:val="00607FED"/>
    <w:rsid w:val="006106C9"/>
    <w:rsid w:val="00612A61"/>
    <w:rsid w:val="006136E6"/>
    <w:rsid w:val="0061383A"/>
    <w:rsid w:val="00614C7D"/>
    <w:rsid w:val="006175C4"/>
    <w:rsid w:val="006177C0"/>
    <w:rsid w:val="00617C95"/>
    <w:rsid w:val="006205EE"/>
    <w:rsid w:val="006220AA"/>
    <w:rsid w:val="006226E9"/>
    <w:rsid w:val="006231A0"/>
    <w:rsid w:val="00623B17"/>
    <w:rsid w:val="00623FE6"/>
    <w:rsid w:val="0062520A"/>
    <w:rsid w:val="006254F2"/>
    <w:rsid w:val="00625BF5"/>
    <w:rsid w:val="00627FAB"/>
    <w:rsid w:val="00630062"/>
    <w:rsid w:val="00630192"/>
    <w:rsid w:val="0063028D"/>
    <w:rsid w:val="00633517"/>
    <w:rsid w:val="00633D71"/>
    <w:rsid w:val="00634112"/>
    <w:rsid w:val="0063445C"/>
    <w:rsid w:val="00634A3A"/>
    <w:rsid w:val="00636EE9"/>
    <w:rsid w:val="00637E67"/>
    <w:rsid w:val="00641D5A"/>
    <w:rsid w:val="00643BB4"/>
    <w:rsid w:val="00643FCF"/>
    <w:rsid w:val="006443E1"/>
    <w:rsid w:val="00645D57"/>
    <w:rsid w:val="00646208"/>
    <w:rsid w:val="00650613"/>
    <w:rsid w:val="00654A04"/>
    <w:rsid w:val="00654BF7"/>
    <w:rsid w:val="00654F57"/>
    <w:rsid w:val="00655B73"/>
    <w:rsid w:val="00656425"/>
    <w:rsid w:val="006570D2"/>
    <w:rsid w:val="006579E3"/>
    <w:rsid w:val="00657CA7"/>
    <w:rsid w:val="006619B6"/>
    <w:rsid w:val="00664D04"/>
    <w:rsid w:val="00665739"/>
    <w:rsid w:val="00665BF3"/>
    <w:rsid w:val="0066672D"/>
    <w:rsid w:val="00667C3D"/>
    <w:rsid w:val="006711D9"/>
    <w:rsid w:val="0067240F"/>
    <w:rsid w:val="00673642"/>
    <w:rsid w:val="00675E08"/>
    <w:rsid w:val="006806EB"/>
    <w:rsid w:val="00685E6B"/>
    <w:rsid w:val="00687E53"/>
    <w:rsid w:val="00692FDB"/>
    <w:rsid w:val="006932F7"/>
    <w:rsid w:val="006936BC"/>
    <w:rsid w:val="00693C6E"/>
    <w:rsid w:val="006950B6"/>
    <w:rsid w:val="00695334"/>
    <w:rsid w:val="00695D9F"/>
    <w:rsid w:val="00696326"/>
    <w:rsid w:val="0069672E"/>
    <w:rsid w:val="006A0B87"/>
    <w:rsid w:val="006A1CA0"/>
    <w:rsid w:val="006A1F24"/>
    <w:rsid w:val="006A2388"/>
    <w:rsid w:val="006A2A96"/>
    <w:rsid w:val="006A3897"/>
    <w:rsid w:val="006A4D29"/>
    <w:rsid w:val="006A5877"/>
    <w:rsid w:val="006A5F41"/>
    <w:rsid w:val="006B15C9"/>
    <w:rsid w:val="006B16CB"/>
    <w:rsid w:val="006B1A21"/>
    <w:rsid w:val="006B2A45"/>
    <w:rsid w:val="006B3739"/>
    <w:rsid w:val="006B3EAC"/>
    <w:rsid w:val="006B41B6"/>
    <w:rsid w:val="006B6099"/>
    <w:rsid w:val="006B7E27"/>
    <w:rsid w:val="006B7E7D"/>
    <w:rsid w:val="006B7FB3"/>
    <w:rsid w:val="006C03D5"/>
    <w:rsid w:val="006C05F4"/>
    <w:rsid w:val="006C256A"/>
    <w:rsid w:val="006C36E9"/>
    <w:rsid w:val="006C4397"/>
    <w:rsid w:val="006C54A8"/>
    <w:rsid w:val="006C72CF"/>
    <w:rsid w:val="006C7EA5"/>
    <w:rsid w:val="006D073B"/>
    <w:rsid w:val="006D0D16"/>
    <w:rsid w:val="006D1096"/>
    <w:rsid w:val="006D118F"/>
    <w:rsid w:val="006D2691"/>
    <w:rsid w:val="006D41C1"/>
    <w:rsid w:val="006D5DA6"/>
    <w:rsid w:val="006D625B"/>
    <w:rsid w:val="006D6831"/>
    <w:rsid w:val="006D6A45"/>
    <w:rsid w:val="006E0CAA"/>
    <w:rsid w:val="006E1B4E"/>
    <w:rsid w:val="006E1EFD"/>
    <w:rsid w:val="006E316A"/>
    <w:rsid w:val="006E48BE"/>
    <w:rsid w:val="006E6E93"/>
    <w:rsid w:val="006E7C10"/>
    <w:rsid w:val="006F0683"/>
    <w:rsid w:val="006F118A"/>
    <w:rsid w:val="006F1A34"/>
    <w:rsid w:val="006F241B"/>
    <w:rsid w:val="006F2554"/>
    <w:rsid w:val="006F289A"/>
    <w:rsid w:val="006F30F4"/>
    <w:rsid w:val="006F46C6"/>
    <w:rsid w:val="006F5401"/>
    <w:rsid w:val="007017CC"/>
    <w:rsid w:val="0070211E"/>
    <w:rsid w:val="007037FB"/>
    <w:rsid w:val="007055FD"/>
    <w:rsid w:val="007106BC"/>
    <w:rsid w:val="00710BD1"/>
    <w:rsid w:val="007111C5"/>
    <w:rsid w:val="007114D0"/>
    <w:rsid w:val="00716673"/>
    <w:rsid w:val="007169CD"/>
    <w:rsid w:val="00716ADA"/>
    <w:rsid w:val="00717751"/>
    <w:rsid w:val="00717C59"/>
    <w:rsid w:val="00720054"/>
    <w:rsid w:val="00720532"/>
    <w:rsid w:val="0072115B"/>
    <w:rsid w:val="00721559"/>
    <w:rsid w:val="007221B8"/>
    <w:rsid w:val="007246F6"/>
    <w:rsid w:val="0072484F"/>
    <w:rsid w:val="00724D49"/>
    <w:rsid w:val="00727D27"/>
    <w:rsid w:val="00730464"/>
    <w:rsid w:val="00731423"/>
    <w:rsid w:val="00732051"/>
    <w:rsid w:val="00732241"/>
    <w:rsid w:val="00733688"/>
    <w:rsid w:val="00733CA1"/>
    <w:rsid w:val="0073513C"/>
    <w:rsid w:val="00735200"/>
    <w:rsid w:val="007356F1"/>
    <w:rsid w:val="007363FD"/>
    <w:rsid w:val="00737AEE"/>
    <w:rsid w:val="00740467"/>
    <w:rsid w:val="00741BCE"/>
    <w:rsid w:val="007422B9"/>
    <w:rsid w:val="00742BFD"/>
    <w:rsid w:val="00742CE0"/>
    <w:rsid w:val="007439C7"/>
    <w:rsid w:val="00745AC9"/>
    <w:rsid w:val="00745E5B"/>
    <w:rsid w:val="007462CB"/>
    <w:rsid w:val="007477CA"/>
    <w:rsid w:val="0075055A"/>
    <w:rsid w:val="00750C13"/>
    <w:rsid w:val="00754BF3"/>
    <w:rsid w:val="00756717"/>
    <w:rsid w:val="00757E37"/>
    <w:rsid w:val="00760FD1"/>
    <w:rsid w:val="007612C1"/>
    <w:rsid w:val="00761942"/>
    <w:rsid w:val="00761BBB"/>
    <w:rsid w:val="007622BA"/>
    <w:rsid w:val="0076278C"/>
    <w:rsid w:val="00762AD8"/>
    <w:rsid w:val="00762C5D"/>
    <w:rsid w:val="007636B1"/>
    <w:rsid w:val="007637F1"/>
    <w:rsid w:val="00763A04"/>
    <w:rsid w:val="00763EAD"/>
    <w:rsid w:val="007644AE"/>
    <w:rsid w:val="00765D7D"/>
    <w:rsid w:val="00765E0C"/>
    <w:rsid w:val="00766CC9"/>
    <w:rsid w:val="00767847"/>
    <w:rsid w:val="0077070D"/>
    <w:rsid w:val="0077165F"/>
    <w:rsid w:val="00772851"/>
    <w:rsid w:val="00772AFA"/>
    <w:rsid w:val="00772C86"/>
    <w:rsid w:val="00772E79"/>
    <w:rsid w:val="00774055"/>
    <w:rsid w:val="00780691"/>
    <w:rsid w:val="00780FB5"/>
    <w:rsid w:val="00781CE0"/>
    <w:rsid w:val="007821B3"/>
    <w:rsid w:val="007821BE"/>
    <w:rsid w:val="007828ED"/>
    <w:rsid w:val="00784126"/>
    <w:rsid w:val="007851D4"/>
    <w:rsid w:val="007863A8"/>
    <w:rsid w:val="007865BD"/>
    <w:rsid w:val="00786B98"/>
    <w:rsid w:val="00787181"/>
    <w:rsid w:val="007871BA"/>
    <w:rsid w:val="00792E08"/>
    <w:rsid w:val="007944DA"/>
    <w:rsid w:val="007959F3"/>
    <w:rsid w:val="00796078"/>
    <w:rsid w:val="00796B4A"/>
    <w:rsid w:val="00796E1A"/>
    <w:rsid w:val="00797A13"/>
    <w:rsid w:val="007A069A"/>
    <w:rsid w:val="007A09C1"/>
    <w:rsid w:val="007A1531"/>
    <w:rsid w:val="007A1789"/>
    <w:rsid w:val="007A1904"/>
    <w:rsid w:val="007A190D"/>
    <w:rsid w:val="007A35FF"/>
    <w:rsid w:val="007A40E2"/>
    <w:rsid w:val="007A506E"/>
    <w:rsid w:val="007A607F"/>
    <w:rsid w:val="007B0498"/>
    <w:rsid w:val="007B1831"/>
    <w:rsid w:val="007B75EF"/>
    <w:rsid w:val="007B7644"/>
    <w:rsid w:val="007C0BAB"/>
    <w:rsid w:val="007C2F35"/>
    <w:rsid w:val="007C3773"/>
    <w:rsid w:val="007C6066"/>
    <w:rsid w:val="007D2539"/>
    <w:rsid w:val="007D33C4"/>
    <w:rsid w:val="007D4841"/>
    <w:rsid w:val="007D5A32"/>
    <w:rsid w:val="007D5D1D"/>
    <w:rsid w:val="007D6648"/>
    <w:rsid w:val="007E0056"/>
    <w:rsid w:val="007E0144"/>
    <w:rsid w:val="007E0167"/>
    <w:rsid w:val="007E0205"/>
    <w:rsid w:val="007E064C"/>
    <w:rsid w:val="007E0F5F"/>
    <w:rsid w:val="007E1081"/>
    <w:rsid w:val="007E38F2"/>
    <w:rsid w:val="007E3FB0"/>
    <w:rsid w:val="007E5707"/>
    <w:rsid w:val="007F02D2"/>
    <w:rsid w:val="007F0B2D"/>
    <w:rsid w:val="007F0BF3"/>
    <w:rsid w:val="007F1330"/>
    <w:rsid w:val="007F2334"/>
    <w:rsid w:val="007F3055"/>
    <w:rsid w:val="007F34E6"/>
    <w:rsid w:val="007F3D63"/>
    <w:rsid w:val="007F40DA"/>
    <w:rsid w:val="007F532F"/>
    <w:rsid w:val="007F58D1"/>
    <w:rsid w:val="007F62A1"/>
    <w:rsid w:val="007F684A"/>
    <w:rsid w:val="00800042"/>
    <w:rsid w:val="00801905"/>
    <w:rsid w:val="00802305"/>
    <w:rsid w:val="0080246C"/>
    <w:rsid w:val="0080279C"/>
    <w:rsid w:val="00802C45"/>
    <w:rsid w:val="00803C47"/>
    <w:rsid w:val="008040DA"/>
    <w:rsid w:val="008043BE"/>
    <w:rsid w:val="00805DF7"/>
    <w:rsid w:val="008060B9"/>
    <w:rsid w:val="00810333"/>
    <w:rsid w:val="00810959"/>
    <w:rsid w:val="00810AC0"/>
    <w:rsid w:val="0081138F"/>
    <w:rsid w:val="008117A1"/>
    <w:rsid w:val="008123A9"/>
    <w:rsid w:val="008128C0"/>
    <w:rsid w:val="00812E0F"/>
    <w:rsid w:val="00813D58"/>
    <w:rsid w:val="00814858"/>
    <w:rsid w:val="00815003"/>
    <w:rsid w:val="0081638C"/>
    <w:rsid w:val="008167F5"/>
    <w:rsid w:val="00817924"/>
    <w:rsid w:val="00822FAB"/>
    <w:rsid w:val="00823CBB"/>
    <w:rsid w:val="00824E93"/>
    <w:rsid w:val="008258C6"/>
    <w:rsid w:val="00827417"/>
    <w:rsid w:val="00827636"/>
    <w:rsid w:val="00827CF5"/>
    <w:rsid w:val="00830B57"/>
    <w:rsid w:val="00832150"/>
    <w:rsid w:val="008331A7"/>
    <w:rsid w:val="00833680"/>
    <w:rsid w:val="008351EC"/>
    <w:rsid w:val="008355B6"/>
    <w:rsid w:val="00836279"/>
    <w:rsid w:val="00837A6B"/>
    <w:rsid w:val="00840A99"/>
    <w:rsid w:val="00840CE7"/>
    <w:rsid w:val="008457BD"/>
    <w:rsid w:val="0084666C"/>
    <w:rsid w:val="008472CB"/>
    <w:rsid w:val="008475C7"/>
    <w:rsid w:val="0085054A"/>
    <w:rsid w:val="00851C0B"/>
    <w:rsid w:val="00851D49"/>
    <w:rsid w:val="008520CA"/>
    <w:rsid w:val="008523F8"/>
    <w:rsid w:val="00852D75"/>
    <w:rsid w:val="008533B4"/>
    <w:rsid w:val="00856397"/>
    <w:rsid w:val="0085683D"/>
    <w:rsid w:val="00856956"/>
    <w:rsid w:val="00856E66"/>
    <w:rsid w:val="008579AD"/>
    <w:rsid w:val="00857D9E"/>
    <w:rsid w:val="0086046C"/>
    <w:rsid w:val="00862877"/>
    <w:rsid w:val="00863131"/>
    <w:rsid w:val="00863653"/>
    <w:rsid w:val="008637F3"/>
    <w:rsid w:val="00864DD9"/>
    <w:rsid w:val="00865581"/>
    <w:rsid w:val="00866C9B"/>
    <w:rsid w:val="008678E2"/>
    <w:rsid w:val="008703C6"/>
    <w:rsid w:val="008711D7"/>
    <w:rsid w:val="0087244D"/>
    <w:rsid w:val="008728C3"/>
    <w:rsid w:val="00872E2E"/>
    <w:rsid w:val="00873032"/>
    <w:rsid w:val="00873792"/>
    <w:rsid w:val="00874020"/>
    <w:rsid w:val="0087486D"/>
    <w:rsid w:val="00874E3F"/>
    <w:rsid w:val="00875227"/>
    <w:rsid w:val="00877623"/>
    <w:rsid w:val="00880594"/>
    <w:rsid w:val="00880715"/>
    <w:rsid w:val="00881051"/>
    <w:rsid w:val="008817EC"/>
    <w:rsid w:val="00882A0A"/>
    <w:rsid w:val="00882DFF"/>
    <w:rsid w:val="00884EF6"/>
    <w:rsid w:val="0088610E"/>
    <w:rsid w:val="00886741"/>
    <w:rsid w:val="00886A87"/>
    <w:rsid w:val="00891B8F"/>
    <w:rsid w:val="0089244D"/>
    <w:rsid w:val="00892789"/>
    <w:rsid w:val="00892891"/>
    <w:rsid w:val="008929A2"/>
    <w:rsid w:val="00893DDD"/>
    <w:rsid w:val="0089485B"/>
    <w:rsid w:val="008956DD"/>
    <w:rsid w:val="00895C1B"/>
    <w:rsid w:val="008960FE"/>
    <w:rsid w:val="00897B7A"/>
    <w:rsid w:val="008A58E3"/>
    <w:rsid w:val="008A6651"/>
    <w:rsid w:val="008A6E18"/>
    <w:rsid w:val="008B3CD4"/>
    <w:rsid w:val="008B70E8"/>
    <w:rsid w:val="008C1414"/>
    <w:rsid w:val="008C19FA"/>
    <w:rsid w:val="008C1E3A"/>
    <w:rsid w:val="008C243F"/>
    <w:rsid w:val="008C2E5C"/>
    <w:rsid w:val="008C2F13"/>
    <w:rsid w:val="008C339E"/>
    <w:rsid w:val="008C5033"/>
    <w:rsid w:val="008C5EE0"/>
    <w:rsid w:val="008C6F0E"/>
    <w:rsid w:val="008C7D0B"/>
    <w:rsid w:val="008D002A"/>
    <w:rsid w:val="008D0378"/>
    <w:rsid w:val="008D1587"/>
    <w:rsid w:val="008D196D"/>
    <w:rsid w:val="008D2A2A"/>
    <w:rsid w:val="008D2E99"/>
    <w:rsid w:val="008D2F08"/>
    <w:rsid w:val="008D7ADD"/>
    <w:rsid w:val="008E0C47"/>
    <w:rsid w:val="008E12B7"/>
    <w:rsid w:val="008E224F"/>
    <w:rsid w:val="008E33B0"/>
    <w:rsid w:val="008E6409"/>
    <w:rsid w:val="008F15DA"/>
    <w:rsid w:val="008F4EA2"/>
    <w:rsid w:val="008F4F7D"/>
    <w:rsid w:val="008F78F9"/>
    <w:rsid w:val="009000F7"/>
    <w:rsid w:val="00900409"/>
    <w:rsid w:val="00901944"/>
    <w:rsid w:val="00903A92"/>
    <w:rsid w:val="00904A97"/>
    <w:rsid w:val="00905FA3"/>
    <w:rsid w:val="00907A64"/>
    <w:rsid w:val="0091033E"/>
    <w:rsid w:val="009116F1"/>
    <w:rsid w:val="009118D0"/>
    <w:rsid w:val="00911B21"/>
    <w:rsid w:val="009120C4"/>
    <w:rsid w:val="00912376"/>
    <w:rsid w:val="00912D91"/>
    <w:rsid w:val="009135D7"/>
    <w:rsid w:val="00915508"/>
    <w:rsid w:val="0091696D"/>
    <w:rsid w:val="00917D33"/>
    <w:rsid w:val="00921FAB"/>
    <w:rsid w:val="009232FE"/>
    <w:rsid w:val="00924129"/>
    <w:rsid w:val="00924C32"/>
    <w:rsid w:val="00924E6E"/>
    <w:rsid w:val="009252F1"/>
    <w:rsid w:val="0092554B"/>
    <w:rsid w:val="009269AD"/>
    <w:rsid w:val="009275CF"/>
    <w:rsid w:val="00931446"/>
    <w:rsid w:val="009317CA"/>
    <w:rsid w:val="00933072"/>
    <w:rsid w:val="00933C8C"/>
    <w:rsid w:val="00933D36"/>
    <w:rsid w:val="00934AFB"/>
    <w:rsid w:val="00936490"/>
    <w:rsid w:val="00937BC2"/>
    <w:rsid w:val="0094208A"/>
    <w:rsid w:val="0094260C"/>
    <w:rsid w:val="0094383B"/>
    <w:rsid w:val="00944427"/>
    <w:rsid w:val="0094452D"/>
    <w:rsid w:val="00945333"/>
    <w:rsid w:val="00947F81"/>
    <w:rsid w:val="00950DC2"/>
    <w:rsid w:val="00950E95"/>
    <w:rsid w:val="0095237F"/>
    <w:rsid w:val="00953818"/>
    <w:rsid w:val="00954EA1"/>
    <w:rsid w:val="0095527C"/>
    <w:rsid w:val="00956C7A"/>
    <w:rsid w:val="00957297"/>
    <w:rsid w:val="00957936"/>
    <w:rsid w:val="0096091F"/>
    <w:rsid w:val="00960999"/>
    <w:rsid w:val="009615FC"/>
    <w:rsid w:val="0096160D"/>
    <w:rsid w:val="00961DBA"/>
    <w:rsid w:val="00961FE5"/>
    <w:rsid w:val="009620AE"/>
    <w:rsid w:val="00963C6F"/>
    <w:rsid w:val="009642CC"/>
    <w:rsid w:val="009651FE"/>
    <w:rsid w:val="00966B63"/>
    <w:rsid w:val="009674AD"/>
    <w:rsid w:val="00967F68"/>
    <w:rsid w:val="00970580"/>
    <w:rsid w:val="0097121C"/>
    <w:rsid w:val="0097205A"/>
    <w:rsid w:val="009721BE"/>
    <w:rsid w:val="009724E5"/>
    <w:rsid w:val="00973655"/>
    <w:rsid w:val="00974A48"/>
    <w:rsid w:val="009777AA"/>
    <w:rsid w:val="009808D7"/>
    <w:rsid w:val="00980D17"/>
    <w:rsid w:val="009828B8"/>
    <w:rsid w:val="009830CB"/>
    <w:rsid w:val="00983CA9"/>
    <w:rsid w:val="0098450D"/>
    <w:rsid w:val="00985692"/>
    <w:rsid w:val="00986CE9"/>
    <w:rsid w:val="009901F2"/>
    <w:rsid w:val="009908AD"/>
    <w:rsid w:val="0099339C"/>
    <w:rsid w:val="009947DB"/>
    <w:rsid w:val="0099567C"/>
    <w:rsid w:val="0099576F"/>
    <w:rsid w:val="009960C7"/>
    <w:rsid w:val="00997634"/>
    <w:rsid w:val="009A0033"/>
    <w:rsid w:val="009A0B6E"/>
    <w:rsid w:val="009A0F91"/>
    <w:rsid w:val="009A26F8"/>
    <w:rsid w:val="009A2815"/>
    <w:rsid w:val="009A344C"/>
    <w:rsid w:val="009A3690"/>
    <w:rsid w:val="009A5590"/>
    <w:rsid w:val="009A63D1"/>
    <w:rsid w:val="009A7CEB"/>
    <w:rsid w:val="009B081D"/>
    <w:rsid w:val="009B2008"/>
    <w:rsid w:val="009B3255"/>
    <w:rsid w:val="009B381A"/>
    <w:rsid w:val="009B3D29"/>
    <w:rsid w:val="009C03FD"/>
    <w:rsid w:val="009C1F6A"/>
    <w:rsid w:val="009C2103"/>
    <w:rsid w:val="009C2927"/>
    <w:rsid w:val="009C2D18"/>
    <w:rsid w:val="009C2E2A"/>
    <w:rsid w:val="009C4BA4"/>
    <w:rsid w:val="009C5F87"/>
    <w:rsid w:val="009C7719"/>
    <w:rsid w:val="009D065A"/>
    <w:rsid w:val="009D0850"/>
    <w:rsid w:val="009D1D3E"/>
    <w:rsid w:val="009D26E3"/>
    <w:rsid w:val="009D31CC"/>
    <w:rsid w:val="009D332D"/>
    <w:rsid w:val="009D4871"/>
    <w:rsid w:val="009D6637"/>
    <w:rsid w:val="009D6E27"/>
    <w:rsid w:val="009D71E0"/>
    <w:rsid w:val="009D7282"/>
    <w:rsid w:val="009E059B"/>
    <w:rsid w:val="009E099A"/>
    <w:rsid w:val="009E09B5"/>
    <w:rsid w:val="009E1629"/>
    <w:rsid w:val="009E34AC"/>
    <w:rsid w:val="009E40B6"/>
    <w:rsid w:val="009E52CD"/>
    <w:rsid w:val="009E7F9D"/>
    <w:rsid w:val="009F0AB9"/>
    <w:rsid w:val="009F1233"/>
    <w:rsid w:val="009F127E"/>
    <w:rsid w:val="009F25E3"/>
    <w:rsid w:val="009F2CD9"/>
    <w:rsid w:val="009F4572"/>
    <w:rsid w:val="009F5031"/>
    <w:rsid w:val="009F6B60"/>
    <w:rsid w:val="00A02457"/>
    <w:rsid w:val="00A03D91"/>
    <w:rsid w:val="00A05139"/>
    <w:rsid w:val="00A05BF5"/>
    <w:rsid w:val="00A06B55"/>
    <w:rsid w:val="00A07076"/>
    <w:rsid w:val="00A071D2"/>
    <w:rsid w:val="00A10955"/>
    <w:rsid w:val="00A10BF9"/>
    <w:rsid w:val="00A11872"/>
    <w:rsid w:val="00A11978"/>
    <w:rsid w:val="00A11AC6"/>
    <w:rsid w:val="00A127D0"/>
    <w:rsid w:val="00A12A30"/>
    <w:rsid w:val="00A13AE4"/>
    <w:rsid w:val="00A13C6B"/>
    <w:rsid w:val="00A141A0"/>
    <w:rsid w:val="00A16840"/>
    <w:rsid w:val="00A169A3"/>
    <w:rsid w:val="00A16B4F"/>
    <w:rsid w:val="00A174DD"/>
    <w:rsid w:val="00A228F0"/>
    <w:rsid w:val="00A22EFF"/>
    <w:rsid w:val="00A2337B"/>
    <w:rsid w:val="00A235CB"/>
    <w:rsid w:val="00A237CE"/>
    <w:rsid w:val="00A23D2B"/>
    <w:rsid w:val="00A24E73"/>
    <w:rsid w:val="00A26643"/>
    <w:rsid w:val="00A314E1"/>
    <w:rsid w:val="00A319FC"/>
    <w:rsid w:val="00A3468E"/>
    <w:rsid w:val="00A34BE8"/>
    <w:rsid w:val="00A35A6B"/>
    <w:rsid w:val="00A40286"/>
    <w:rsid w:val="00A40487"/>
    <w:rsid w:val="00A40C44"/>
    <w:rsid w:val="00A42C61"/>
    <w:rsid w:val="00A43245"/>
    <w:rsid w:val="00A44E26"/>
    <w:rsid w:val="00A456C9"/>
    <w:rsid w:val="00A45A42"/>
    <w:rsid w:val="00A466B9"/>
    <w:rsid w:val="00A47E2C"/>
    <w:rsid w:val="00A50C38"/>
    <w:rsid w:val="00A5121F"/>
    <w:rsid w:val="00A51FB1"/>
    <w:rsid w:val="00A52956"/>
    <w:rsid w:val="00A52AFC"/>
    <w:rsid w:val="00A53140"/>
    <w:rsid w:val="00A54C6D"/>
    <w:rsid w:val="00A54FE9"/>
    <w:rsid w:val="00A5606C"/>
    <w:rsid w:val="00A56C3E"/>
    <w:rsid w:val="00A6269B"/>
    <w:rsid w:val="00A63B02"/>
    <w:rsid w:val="00A66807"/>
    <w:rsid w:val="00A67542"/>
    <w:rsid w:val="00A6787E"/>
    <w:rsid w:val="00A67EB1"/>
    <w:rsid w:val="00A70DF3"/>
    <w:rsid w:val="00A71B66"/>
    <w:rsid w:val="00A72452"/>
    <w:rsid w:val="00A73415"/>
    <w:rsid w:val="00A73AE6"/>
    <w:rsid w:val="00A73B36"/>
    <w:rsid w:val="00A75185"/>
    <w:rsid w:val="00A7569A"/>
    <w:rsid w:val="00A758B0"/>
    <w:rsid w:val="00A75C13"/>
    <w:rsid w:val="00A77422"/>
    <w:rsid w:val="00A776AE"/>
    <w:rsid w:val="00A81242"/>
    <w:rsid w:val="00A820AC"/>
    <w:rsid w:val="00A8253B"/>
    <w:rsid w:val="00A84241"/>
    <w:rsid w:val="00A84563"/>
    <w:rsid w:val="00A8561B"/>
    <w:rsid w:val="00A864B7"/>
    <w:rsid w:val="00A86EFE"/>
    <w:rsid w:val="00A87A2B"/>
    <w:rsid w:val="00A90287"/>
    <w:rsid w:val="00A90F00"/>
    <w:rsid w:val="00A91577"/>
    <w:rsid w:val="00A91830"/>
    <w:rsid w:val="00A93474"/>
    <w:rsid w:val="00A93571"/>
    <w:rsid w:val="00A954A7"/>
    <w:rsid w:val="00A96E26"/>
    <w:rsid w:val="00A97026"/>
    <w:rsid w:val="00A972A2"/>
    <w:rsid w:val="00A9778B"/>
    <w:rsid w:val="00A97FA4"/>
    <w:rsid w:val="00AA15DF"/>
    <w:rsid w:val="00AA15FA"/>
    <w:rsid w:val="00AA2645"/>
    <w:rsid w:val="00AA655C"/>
    <w:rsid w:val="00AA6826"/>
    <w:rsid w:val="00AA7932"/>
    <w:rsid w:val="00AB0177"/>
    <w:rsid w:val="00AB0F5B"/>
    <w:rsid w:val="00AB2143"/>
    <w:rsid w:val="00AB2A95"/>
    <w:rsid w:val="00AB40AE"/>
    <w:rsid w:val="00AB583C"/>
    <w:rsid w:val="00AB5B00"/>
    <w:rsid w:val="00AC00AE"/>
    <w:rsid w:val="00AC0E23"/>
    <w:rsid w:val="00AC10AA"/>
    <w:rsid w:val="00AC1508"/>
    <w:rsid w:val="00AC19FA"/>
    <w:rsid w:val="00AC29EE"/>
    <w:rsid w:val="00AC3389"/>
    <w:rsid w:val="00AC44FE"/>
    <w:rsid w:val="00AC6521"/>
    <w:rsid w:val="00AC6753"/>
    <w:rsid w:val="00AC7879"/>
    <w:rsid w:val="00AD06C8"/>
    <w:rsid w:val="00AD191D"/>
    <w:rsid w:val="00AD1A0B"/>
    <w:rsid w:val="00AD2F47"/>
    <w:rsid w:val="00AD3248"/>
    <w:rsid w:val="00AD3BA8"/>
    <w:rsid w:val="00AD3CA2"/>
    <w:rsid w:val="00AD629F"/>
    <w:rsid w:val="00AD6882"/>
    <w:rsid w:val="00AD704B"/>
    <w:rsid w:val="00AD7228"/>
    <w:rsid w:val="00AD73DD"/>
    <w:rsid w:val="00AE083C"/>
    <w:rsid w:val="00AE083F"/>
    <w:rsid w:val="00AE0D09"/>
    <w:rsid w:val="00AE2917"/>
    <w:rsid w:val="00AE34F0"/>
    <w:rsid w:val="00AE3D76"/>
    <w:rsid w:val="00AE4ABC"/>
    <w:rsid w:val="00AE4ECE"/>
    <w:rsid w:val="00AE4F8B"/>
    <w:rsid w:val="00AE55DA"/>
    <w:rsid w:val="00AE5781"/>
    <w:rsid w:val="00AE72C1"/>
    <w:rsid w:val="00AF0E86"/>
    <w:rsid w:val="00AF13B1"/>
    <w:rsid w:val="00AF14BB"/>
    <w:rsid w:val="00AF26DC"/>
    <w:rsid w:val="00AF402C"/>
    <w:rsid w:val="00AF4AB2"/>
    <w:rsid w:val="00AF4CD4"/>
    <w:rsid w:val="00AF684B"/>
    <w:rsid w:val="00AF73DD"/>
    <w:rsid w:val="00AF7F48"/>
    <w:rsid w:val="00B003FC"/>
    <w:rsid w:val="00B016B6"/>
    <w:rsid w:val="00B01960"/>
    <w:rsid w:val="00B0357A"/>
    <w:rsid w:val="00B0404A"/>
    <w:rsid w:val="00B04269"/>
    <w:rsid w:val="00B058D7"/>
    <w:rsid w:val="00B05CB7"/>
    <w:rsid w:val="00B07FF4"/>
    <w:rsid w:val="00B10B30"/>
    <w:rsid w:val="00B10D12"/>
    <w:rsid w:val="00B11552"/>
    <w:rsid w:val="00B125DB"/>
    <w:rsid w:val="00B125F4"/>
    <w:rsid w:val="00B1506D"/>
    <w:rsid w:val="00B170BA"/>
    <w:rsid w:val="00B17E56"/>
    <w:rsid w:val="00B20187"/>
    <w:rsid w:val="00B21827"/>
    <w:rsid w:val="00B2184A"/>
    <w:rsid w:val="00B218E5"/>
    <w:rsid w:val="00B24210"/>
    <w:rsid w:val="00B25163"/>
    <w:rsid w:val="00B25318"/>
    <w:rsid w:val="00B25BE2"/>
    <w:rsid w:val="00B2610F"/>
    <w:rsid w:val="00B2638B"/>
    <w:rsid w:val="00B26981"/>
    <w:rsid w:val="00B26D58"/>
    <w:rsid w:val="00B30452"/>
    <w:rsid w:val="00B3286F"/>
    <w:rsid w:val="00B3418B"/>
    <w:rsid w:val="00B34400"/>
    <w:rsid w:val="00B3557C"/>
    <w:rsid w:val="00B3583E"/>
    <w:rsid w:val="00B35D59"/>
    <w:rsid w:val="00B35E53"/>
    <w:rsid w:val="00B3701B"/>
    <w:rsid w:val="00B4014B"/>
    <w:rsid w:val="00B406D2"/>
    <w:rsid w:val="00B42676"/>
    <w:rsid w:val="00B44987"/>
    <w:rsid w:val="00B451F0"/>
    <w:rsid w:val="00B45B62"/>
    <w:rsid w:val="00B47AE8"/>
    <w:rsid w:val="00B5239D"/>
    <w:rsid w:val="00B53253"/>
    <w:rsid w:val="00B54B56"/>
    <w:rsid w:val="00B552D6"/>
    <w:rsid w:val="00B55611"/>
    <w:rsid w:val="00B56D0F"/>
    <w:rsid w:val="00B56D7F"/>
    <w:rsid w:val="00B57F40"/>
    <w:rsid w:val="00B60DF6"/>
    <w:rsid w:val="00B623A9"/>
    <w:rsid w:val="00B64155"/>
    <w:rsid w:val="00B6476F"/>
    <w:rsid w:val="00B648BE"/>
    <w:rsid w:val="00B65C94"/>
    <w:rsid w:val="00B670D6"/>
    <w:rsid w:val="00B6755D"/>
    <w:rsid w:val="00B67CF1"/>
    <w:rsid w:val="00B70878"/>
    <w:rsid w:val="00B71321"/>
    <w:rsid w:val="00B726F2"/>
    <w:rsid w:val="00B727F7"/>
    <w:rsid w:val="00B73651"/>
    <w:rsid w:val="00B736B4"/>
    <w:rsid w:val="00B73C11"/>
    <w:rsid w:val="00B7572C"/>
    <w:rsid w:val="00B75F19"/>
    <w:rsid w:val="00B76E76"/>
    <w:rsid w:val="00B7708D"/>
    <w:rsid w:val="00B773D5"/>
    <w:rsid w:val="00B7798A"/>
    <w:rsid w:val="00B80218"/>
    <w:rsid w:val="00B8050F"/>
    <w:rsid w:val="00B80752"/>
    <w:rsid w:val="00B80C58"/>
    <w:rsid w:val="00B80C84"/>
    <w:rsid w:val="00B825CC"/>
    <w:rsid w:val="00B829B6"/>
    <w:rsid w:val="00B82C10"/>
    <w:rsid w:val="00B82F1D"/>
    <w:rsid w:val="00B83318"/>
    <w:rsid w:val="00B8360B"/>
    <w:rsid w:val="00B83AFB"/>
    <w:rsid w:val="00B83C28"/>
    <w:rsid w:val="00B84A61"/>
    <w:rsid w:val="00B86EBF"/>
    <w:rsid w:val="00B877BB"/>
    <w:rsid w:val="00B87DE1"/>
    <w:rsid w:val="00B9084C"/>
    <w:rsid w:val="00B9388A"/>
    <w:rsid w:val="00B939B7"/>
    <w:rsid w:val="00B95D64"/>
    <w:rsid w:val="00B965AC"/>
    <w:rsid w:val="00B976D3"/>
    <w:rsid w:val="00BA005F"/>
    <w:rsid w:val="00BA29F7"/>
    <w:rsid w:val="00BA32BE"/>
    <w:rsid w:val="00BA4E00"/>
    <w:rsid w:val="00BA555B"/>
    <w:rsid w:val="00BA6EAB"/>
    <w:rsid w:val="00BA7F48"/>
    <w:rsid w:val="00BB1115"/>
    <w:rsid w:val="00BB1A45"/>
    <w:rsid w:val="00BB214A"/>
    <w:rsid w:val="00BB2B91"/>
    <w:rsid w:val="00BB2DCA"/>
    <w:rsid w:val="00BB3FB5"/>
    <w:rsid w:val="00BB4FEB"/>
    <w:rsid w:val="00BB5F20"/>
    <w:rsid w:val="00BB6970"/>
    <w:rsid w:val="00BB717C"/>
    <w:rsid w:val="00BB74FD"/>
    <w:rsid w:val="00BC066F"/>
    <w:rsid w:val="00BC0871"/>
    <w:rsid w:val="00BC0E2D"/>
    <w:rsid w:val="00BC1541"/>
    <w:rsid w:val="00BC3092"/>
    <w:rsid w:val="00BC49BC"/>
    <w:rsid w:val="00BC5B1C"/>
    <w:rsid w:val="00BC7EAF"/>
    <w:rsid w:val="00BD13D1"/>
    <w:rsid w:val="00BD2B28"/>
    <w:rsid w:val="00BD4836"/>
    <w:rsid w:val="00BD4E89"/>
    <w:rsid w:val="00BD75D6"/>
    <w:rsid w:val="00BE3615"/>
    <w:rsid w:val="00BE4AF4"/>
    <w:rsid w:val="00BE60A9"/>
    <w:rsid w:val="00BE7E24"/>
    <w:rsid w:val="00BE7FB0"/>
    <w:rsid w:val="00BF0120"/>
    <w:rsid w:val="00BF098C"/>
    <w:rsid w:val="00BF1EBB"/>
    <w:rsid w:val="00BF20F8"/>
    <w:rsid w:val="00BF4480"/>
    <w:rsid w:val="00BF6099"/>
    <w:rsid w:val="00BF6CBE"/>
    <w:rsid w:val="00BF70A3"/>
    <w:rsid w:val="00C0009E"/>
    <w:rsid w:val="00C01555"/>
    <w:rsid w:val="00C015BB"/>
    <w:rsid w:val="00C01A62"/>
    <w:rsid w:val="00C01E03"/>
    <w:rsid w:val="00C1179C"/>
    <w:rsid w:val="00C153F8"/>
    <w:rsid w:val="00C15703"/>
    <w:rsid w:val="00C173A0"/>
    <w:rsid w:val="00C17CAD"/>
    <w:rsid w:val="00C2007E"/>
    <w:rsid w:val="00C20A51"/>
    <w:rsid w:val="00C219FF"/>
    <w:rsid w:val="00C220AA"/>
    <w:rsid w:val="00C22E32"/>
    <w:rsid w:val="00C235C1"/>
    <w:rsid w:val="00C23633"/>
    <w:rsid w:val="00C240C7"/>
    <w:rsid w:val="00C2451A"/>
    <w:rsid w:val="00C24C14"/>
    <w:rsid w:val="00C25054"/>
    <w:rsid w:val="00C25934"/>
    <w:rsid w:val="00C25FF8"/>
    <w:rsid w:val="00C26E02"/>
    <w:rsid w:val="00C26EAD"/>
    <w:rsid w:val="00C31960"/>
    <w:rsid w:val="00C32E1C"/>
    <w:rsid w:val="00C33275"/>
    <w:rsid w:val="00C337F4"/>
    <w:rsid w:val="00C33955"/>
    <w:rsid w:val="00C33BA6"/>
    <w:rsid w:val="00C33EE7"/>
    <w:rsid w:val="00C33FF1"/>
    <w:rsid w:val="00C34D4B"/>
    <w:rsid w:val="00C352D7"/>
    <w:rsid w:val="00C36A38"/>
    <w:rsid w:val="00C40F65"/>
    <w:rsid w:val="00C417B8"/>
    <w:rsid w:val="00C43B40"/>
    <w:rsid w:val="00C44E1E"/>
    <w:rsid w:val="00C45011"/>
    <w:rsid w:val="00C4510E"/>
    <w:rsid w:val="00C45F8A"/>
    <w:rsid w:val="00C461EF"/>
    <w:rsid w:val="00C46C62"/>
    <w:rsid w:val="00C46F8F"/>
    <w:rsid w:val="00C47954"/>
    <w:rsid w:val="00C47D09"/>
    <w:rsid w:val="00C500F4"/>
    <w:rsid w:val="00C50C4C"/>
    <w:rsid w:val="00C50E46"/>
    <w:rsid w:val="00C51FB8"/>
    <w:rsid w:val="00C526BD"/>
    <w:rsid w:val="00C534A1"/>
    <w:rsid w:val="00C53A1F"/>
    <w:rsid w:val="00C60664"/>
    <w:rsid w:val="00C60E19"/>
    <w:rsid w:val="00C618CE"/>
    <w:rsid w:val="00C62ADD"/>
    <w:rsid w:val="00C6480D"/>
    <w:rsid w:val="00C658C2"/>
    <w:rsid w:val="00C66DBC"/>
    <w:rsid w:val="00C70719"/>
    <w:rsid w:val="00C7074E"/>
    <w:rsid w:val="00C70962"/>
    <w:rsid w:val="00C70ADE"/>
    <w:rsid w:val="00C728EA"/>
    <w:rsid w:val="00C75384"/>
    <w:rsid w:val="00C759F3"/>
    <w:rsid w:val="00C75EC6"/>
    <w:rsid w:val="00C76682"/>
    <w:rsid w:val="00C778FE"/>
    <w:rsid w:val="00C80C7A"/>
    <w:rsid w:val="00C81239"/>
    <w:rsid w:val="00C8162B"/>
    <w:rsid w:val="00C81EB2"/>
    <w:rsid w:val="00C826C8"/>
    <w:rsid w:val="00C82E7F"/>
    <w:rsid w:val="00C902AF"/>
    <w:rsid w:val="00C90DFC"/>
    <w:rsid w:val="00C936CB"/>
    <w:rsid w:val="00C93FEE"/>
    <w:rsid w:val="00C95E0B"/>
    <w:rsid w:val="00C964D2"/>
    <w:rsid w:val="00C96539"/>
    <w:rsid w:val="00C9723F"/>
    <w:rsid w:val="00CA3451"/>
    <w:rsid w:val="00CA3850"/>
    <w:rsid w:val="00CA44AE"/>
    <w:rsid w:val="00CA4D51"/>
    <w:rsid w:val="00CA522D"/>
    <w:rsid w:val="00CB0CAE"/>
    <w:rsid w:val="00CB52A7"/>
    <w:rsid w:val="00CB7D4F"/>
    <w:rsid w:val="00CC0C7E"/>
    <w:rsid w:val="00CC122C"/>
    <w:rsid w:val="00CC1A9B"/>
    <w:rsid w:val="00CC1D2F"/>
    <w:rsid w:val="00CC514B"/>
    <w:rsid w:val="00CC5D82"/>
    <w:rsid w:val="00CC67D9"/>
    <w:rsid w:val="00CC7918"/>
    <w:rsid w:val="00CD15A5"/>
    <w:rsid w:val="00CD41C4"/>
    <w:rsid w:val="00CD46A4"/>
    <w:rsid w:val="00CD5145"/>
    <w:rsid w:val="00CD605D"/>
    <w:rsid w:val="00CD6AE7"/>
    <w:rsid w:val="00CD6C7A"/>
    <w:rsid w:val="00CE14B2"/>
    <w:rsid w:val="00CE2375"/>
    <w:rsid w:val="00CE4124"/>
    <w:rsid w:val="00CE5DAB"/>
    <w:rsid w:val="00CE65E6"/>
    <w:rsid w:val="00CE73BA"/>
    <w:rsid w:val="00CF032B"/>
    <w:rsid w:val="00CF2BD0"/>
    <w:rsid w:val="00CF2FC8"/>
    <w:rsid w:val="00CF5517"/>
    <w:rsid w:val="00CF5D2F"/>
    <w:rsid w:val="00CF6827"/>
    <w:rsid w:val="00CF6AC5"/>
    <w:rsid w:val="00CF7564"/>
    <w:rsid w:val="00D00F7D"/>
    <w:rsid w:val="00D019C2"/>
    <w:rsid w:val="00D01E6F"/>
    <w:rsid w:val="00D02B6E"/>
    <w:rsid w:val="00D0318B"/>
    <w:rsid w:val="00D04444"/>
    <w:rsid w:val="00D05469"/>
    <w:rsid w:val="00D05FC4"/>
    <w:rsid w:val="00D063F1"/>
    <w:rsid w:val="00D07CE0"/>
    <w:rsid w:val="00D07F32"/>
    <w:rsid w:val="00D118F5"/>
    <w:rsid w:val="00D12659"/>
    <w:rsid w:val="00D14E76"/>
    <w:rsid w:val="00D16642"/>
    <w:rsid w:val="00D170F4"/>
    <w:rsid w:val="00D17665"/>
    <w:rsid w:val="00D22838"/>
    <w:rsid w:val="00D23361"/>
    <w:rsid w:val="00D25912"/>
    <w:rsid w:val="00D26E17"/>
    <w:rsid w:val="00D26E31"/>
    <w:rsid w:val="00D270DF"/>
    <w:rsid w:val="00D300D7"/>
    <w:rsid w:val="00D30532"/>
    <w:rsid w:val="00D30D84"/>
    <w:rsid w:val="00D325D1"/>
    <w:rsid w:val="00D339C0"/>
    <w:rsid w:val="00D344EA"/>
    <w:rsid w:val="00D35363"/>
    <w:rsid w:val="00D36457"/>
    <w:rsid w:val="00D405B1"/>
    <w:rsid w:val="00D405BC"/>
    <w:rsid w:val="00D40CDE"/>
    <w:rsid w:val="00D413A5"/>
    <w:rsid w:val="00D41A5A"/>
    <w:rsid w:val="00D41D1C"/>
    <w:rsid w:val="00D41E32"/>
    <w:rsid w:val="00D434F0"/>
    <w:rsid w:val="00D43E75"/>
    <w:rsid w:val="00D4613E"/>
    <w:rsid w:val="00D47CE5"/>
    <w:rsid w:val="00D47D4A"/>
    <w:rsid w:val="00D50E05"/>
    <w:rsid w:val="00D50E84"/>
    <w:rsid w:val="00D51A15"/>
    <w:rsid w:val="00D52779"/>
    <w:rsid w:val="00D52C78"/>
    <w:rsid w:val="00D53A10"/>
    <w:rsid w:val="00D5472C"/>
    <w:rsid w:val="00D54DB9"/>
    <w:rsid w:val="00D57BEE"/>
    <w:rsid w:val="00D606E2"/>
    <w:rsid w:val="00D60CE7"/>
    <w:rsid w:val="00D61550"/>
    <w:rsid w:val="00D61879"/>
    <w:rsid w:val="00D61B22"/>
    <w:rsid w:val="00D6207D"/>
    <w:rsid w:val="00D62663"/>
    <w:rsid w:val="00D62AF0"/>
    <w:rsid w:val="00D62DBB"/>
    <w:rsid w:val="00D63060"/>
    <w:rsid w:val="00D64249"/>
    <w:rsid w:val="00D64326"/>
    <w:rsid w:val="00D6484C"/>
    <w:rsid w:val="00D65324"/>
    <w:rsid w:val="00D66F96"/>
    <w:rsid w:val="00D67D0E"/>
    <w:rsid w:val="00D70DB8"/>
    <w:rsid w:val="00D722DF"/>
    <w:rsid w:val="00D72B5F"/>
    <w:rsid w:val="00D735A6"/>
    <w:rsid w:val="00D736ED"/>
    <w:rsid w:val="00D73DBC"/>
    <w:rsid w:val="00D74456"/>
    <w:rsid w:val="00D749A6"/>
    <w:rsid w:val="00D749CD"/>
    <w:rsid w:val="00D75850"/>
    <w:rsid w:val="00D76F40"/>
    <w:rsid w:val="00D82B4B"/>
    <w:rsid w:val="00D86E10"/>
    <w:rsid w:val="00D86FCE"/>
    <w:rsid w:val="00D9107F"/>
    <w:rsid w:val="00D927AD"/>
    <w:rsid w:val="00D92DDC"/>
    <w:rsid w:val="00D92F0A"/>
    <w:rsid w:val="00D93E97"/>
    <w:rsid w:val="00D94587"/>
    <w:rsid w:val="00D95050"/>
    <w:rsid w:val="00D950A6"/>
    <w:rsid w:val="00D95B81"/>
    <w:rsid w:val="00D95E48"/>
    <w:rsid w:val="00D9785B"/>
    <w:rsid w:val="00DA0782"/>
    <w:rsid w:val="00DA088C"/>
    <w:rsid w:val="00DA0E4D"/>
    <w:rsid w:val="00DA1F45"/>
    <w:rsid w:val="00DA350F"/>
    <w:rsid w:val="00DA3A79"/>
    <w:rsid w:val="00DA3C5F"/>
    <w:rsid w:val="00DA7625"/>
    <w:rsid w:val="00DA779B"/>
    <w:rsid w:val="00DB0B3A"/>
    <w:rsid w:val="00DB0DFC"/>
    <w:rsid w:val="00DB25BE"/>
    <w:rsid w:val="00DB617B"/>
    <w:rsid w:val="00DB7293"/>
    <w:rsid w:val="00DB76C9"/>
    <w:rsid w:val="00DC01A2"/>
    <w:rsid w:val="00DC02BB"/>
    <w:rsid w:val="00DC0A92"/>
    <w:rsid w:val="00DC1F4F"/>
    <w:rsid w:val="00DC2452"/>
    <w:rsid w:val="00DC37BE"/>
    <w:rsid w:val="00DC4352"/>
    <w:rsid w:val="00DC52CA"/>
    <w:rsid w:val="00DC6BDE"/>
    <w:rsid w:val="00DC703C"/>
    <w:rsid w:val="00DD05A9"/>
    <w:rsid w:val="00DD1155"/>
    <w:rsid w:val="00DD1D92"/>
    <w:rsid w:val="00DD1F2E"/>
    <w:rsid w:val="00DD250E"/>
    <w:rsid w:val="00DD46E4"/>
    <w:rsid w:val="00DD5104"/>
    <w:rsid w:val="00DD778A"/>
    <w:rsid w:val="00DE00D0"/>
    <w:rsid w:val="00DE1CF4"/>
    <w:rsid w:val="00DE2FC1"/>
    <w:rsid w:val="00DE38F8"/>
    <w:rsid w:val="00DE54AF"/>
    <w:rsid w:val="00DE62FD"/>
    <w:rsid w:val="00DE7E24"/>
    <w:rsid w:val="00DF16BD"/>
    <w:rsid w:val="00DF2F72"/>
    <w:rsid w:val="00DF3FC0"/>
    <w:rsid w:val="00DF47A0"/>
    <w:rsid w:val="00DF5092"/>
    <w:rsid w:val="00DF5541"/>
    <w:rsid w:val="00DF558B"/>
    <w:rsid w:val="00DF6C5B"/>
    <w:rsid w:val="00E00A55"/>
    <w:rsid w:val="00E00FBD"/>
    <w:rsid w:val="00E010A2"/>
    <w:rsid w:val="00E0177B"/>
    <w:rsid w:val="00E02AAF"/>
    <w:rsid w:val="00E0399F"/>
    <w:rsid w:val="00E03CAC"/>
    <w:rsid w:val="00E03F44"/>
    <w:rsid w:val="00E042EE"/>
    <w:rsid w:val="00E04552"/>
    <w:rsid w:val="00E049A2"/>
    <w:rsid w:val="00E0711D"/>
    <w:rsid w:val="00E0750C"/>
    <w:rsid w:val="00E07A0C"/>
    <w:rsid w:val="00E10128"/>
    <w:rsid w:val="00E106AA"/>
    <w:rsid w:val="00E107B9"/>
    <w:rsid w:val="00E11F36"/>
    <w:rsid w:val="00E13490"/>
    <w:rsid w:val="00E138B1"/>
    <w:rsid w:val="00E13D59"/>
    <w:rsid w:val="00E143FB"/>
    <w:rsid w:val="00E1440C"/>
    <w:rsid w:val="00E145FE"/>
    <w:rsid w:val="00E14BA0"/>
    <w:rsid w:val="00E15C20"/>
    <w:rsid w:val="00E166E8"/>
    <w:rsid w:val="00E176BC"/>
    <w:rsid w:val="00E202B8"/>
    <w:rsid w:val="00E20A14"/>
    <w:rsid w:val="00E22BA7"/>
    <w:rsid w:val="00E2360C"/>
    <w:rsid w:val="00E26C8C"/>
    <w:rsid w:val="00E30788"/>
    <w:rsid w:val="00E30A2A"/>
    <w:rsid w:val="00E30C4E"/>
    <w:rsid w:val="00E32C77"/>
    <w:rsid w:val="00E32D87"/>
    <w:rsid w:val="00E330EF"/>
    <w:rsid w:val="00E331C7"/>
    <w:rsid w:val="00E33882"/>
    <w:rsid w:val="00E35546"/>
    <w:rsid w:val="00E36165"/>
    <w:rsid w:val="00E369A3"/>
    <w:rsid w:val="00E40051"/>
    <w:rsid w:val="00E40870"/>
    <w:rsid w:val="00E41287"/>
    <w:rsid w:val="00E4198B"/>
    <w:rsid w:val="00E42FBC"/>
    <w:rsid w:val="00E435DF"/>
    <w:rsid w:val="00E448A4"/>
    <w:rsid w:val="00E462FB"/>
    <w:rsid w:val="00E47A31"/>
    <w:rsid w:val="00E47B05"/>
    <w:rsid w:val="00E502FA"/>
    <w:rsid w:val="00E50D97"/>
    <w:rsid w:val="00E521E2"/>
    <w:rsid w:val="00E527D4"/>
    <w:rsid w:val="00E52AB4"/>
    <w:rsid w:val="00E541FB"/>
    <w:rsid w:val="00E5472E"/>
    <w:rsid w:val="00E54E27"/>
    <w:rsid w:val="00E55ED0"/>
    <w:rsid w:val="00E5626E"/>
    <w:rsid w:val="00E56405"/>
    <w:rsid w:val="00E56A6B"/>
    <w:rsid w:val="00E57C15"/>
    <w:rsid w:val="00E62B41"/>
    <w:rsid w:val="00E63433"/>
    <w:rsid w:val="00E64A62"/>
    <w:rsid w:val="00E66527"/>
    <w:rsid w:val="00E67640"/>
    <w:rsid w:val="00E7196B"/>
    <w:rsid w:val="00E71C41"/>
    <w:rsid w:val="00E72802"/>
    <w:rsid w:val="00E72D6C"/>
    <w:rsid w:val="00E81C3C"/>
    <w:rsid w:val="00E8286A"/>
    <w:rsid w:val="00E82A00"/>
    <w:rsid w:val="00E849BF"/>
    <w:rsid w:val="00E85179"/>
    <w:rsid w:val="00E8688E"/>
    <w:rsid w:val="00E873E0"/>
    <w:rsid w:val="00E87C30"/>
    <w:rsid w:val="00E92295"/>
    <w:rsid w:val="00E9441A"/>
    <w:rsid w:val="00E95375"/>
    <w:rsid w:val="00E968E1"/>
    <w:rsid w:val="00EA1B46"/>
    <w:rsid w:val="00EA26DC"/>
    <w:rsid w:val="00EA2D41"/>
    <w:rsid w:val="00EA3770"/>
    <w:rsid w:val="00EA3A15"/>
    <w:rsid w:val="00EA3A54"/>
    <w:rsid w:val="00EA3D01"/>
    <w:rsid w:val="00EA3FA4"/>
    <w:rsid w:val="00EA4011"/>
    <w:rsid w:val="00EA4775"/>
    <w:rsid w:val="00EA5862"/>
    <w:rsid w:val="00EA5B1D"/>
    <w:rsid w:val="00EA6CB6"/>
    <w:rsid w:val="00EA7A30"/>
    <w:rsid w:val="00EB1B16"/>
    <w:rsid w:val="00EB2398"/>
    <w:rsid w:val="00EB2622"/>
    <w:rsid w:val="00EB4BEC"/>
    <w:rsid w:val="00EB5EC5"/>
    <w:rsid w:val="00EB6F4B"/>
    <w:rsid w:val="00EB75DD"/>
    <w:rsid w:val="00EB76DE"/>
    <w:rsid w:val="00EC0034"/>
    <w:rsid w:val="00EC025C"/>
    <w:rsid w:val="00EC15AE"/>
    <w:rsid w:val="00EC4F77"/>
    <w:rsid w:val="00EC5172"/>
    <w:rsid w:val="00EC531B"/>
    <w:rsid w:val="00EC5C47"/>
    <w:rsid w:val="00EC64CF"/>
    <w:rsid w:val="00EC7195"/>
    <w:rsid w:val="00ED08C4"/>
    <w:rsid w:val="00ED2B0B"/>
    <w:rsid w:val="00ED5097"/>
    <w:rsid w:val="00ED5AE9"/>
    <w:rsid w:val="00ED6B82"/>
    <w:rsid w:val="00EE03A8"/>
    <w:rsid w:val="00EE111C"/>
    <w:rsid w:val="00EE15E4"/>
    <w:rsid w:val="00EE197B"/>
    <w:rsid w:val="00EE1E70"/>
    <w:rsid w:val="00EE3CE0"/>
    <w:rsid w:val="00EE4294"/>
    <w:rsid w:val="00EE5564"/>
    <w:rsid w:val="00EE5848"/>
    <w:rsid w:val="00EE63F6"/>
    <w:rsid w:val="00EE664A"/>
    <w:rsid w:val="00EE68B2"/>
    <w:rsid w:val="00EE7140"/>
    <w:rsid w:val="00EF0504"/>
    <w:rsid w:val="00EF090C"/>
    <w:rsid w:val="00EF0EB2"/>
    <w:rsid w:val="00EF13B8"/>
    <w:rsid w:val="00EF25F1"/>
    <w:rsid w:val="00EF3483"/>
    <w:rsid w:val="00EF4113"/>
    <w:rsid w:val="00EF4AE5"/>
    <w:rsid w:val="00EF5D1E"/>
    <w:rsid w:val="00EF7190"/>
    <w:rsid w:val="00EF7833"/>
    <w:rsid w:val="00EF7E0F"/>
    <w:rsid w:val="00F006CE"/>
    <w:rsid w:val="00F01036"/>
    <w:rsid w:val="00F019B3"/>
    <w:rsid w:val="00F027F4"/>
    <w:rsid w:val="00F02E00"/>
    <w:rsid w:val="00F02F21"/>
    <w:rsid w:val="00F02F24"/>
    <w:rsid w:val="00F0701E"/>
    <w:rsid w:val="00F075AD"/>
    <w:rsid w:val="00F07D5A"/>
    <w:rsid w:val="00F10D2E"/>
    <w:rsid w:val="00F13DA2"/>
    <w:rsid w:val="00F142B4"/>
    <w:rsid w:val="00F14B2F"/>
    <w:rsid w:val="00F14E00"/>
    <w:rsid w:val="00F14E65"/>
    <w:rsid w:val="00F1636E"/>
    <w:rsid w:val="00F16E96"/>
    <w:rsid w:val="00F177BF"/>
    <w:rsid w:val="00F17ACA"/>
    <w:rsid w:val="00F20076"/>
    <w:rsid w:val="00F20707"/>
    <w:rsid w:val="00F21B4D"/>
    <w:rsid w:val="00F21BD9"/>
    <w:rsid w:val="00F21D18"/>
    <w:rsid w:val="00F22688"/>
    <w:rsid w:val="00F229E3"/>
    <w:rsid w:val="00F237C3"/>
    <w:rsid w:val="00F23A15"/>
    <w:rsid w:val="00F23E1B"/>
    <w:rsid w:val="00F25719"/>
    <w:rsid w:val="00F27384"/>
    <w:rsid w:val="00F306F5"/>
    <w:rsid w:val="00F31A1E"/>
    <w:rsid w:val="00F32D1D"/>
    <w:rsid w:val="00F32E3E"/>
    <w:rsid w:val="00F35E6F"/>
    <w:rsid w:val="00F37E39"/>
    <w:rsid w:val="00F42B15"/>
    <w:rsid w:val="00F439E4"/>
    <w:rsid w:val="00F44979"/>
    <w:rsid w:val="00F44F6E"/>
    <w:rsid w:val="00F44FAE"/>
    <w:rsid w:val="00F45453"/>
    <w:rsid w:val="00F46A17"/>
    <w:rsid w:val="00F47C75"/>
    <w:rsid w:val="00F54F49"/>
    <w:rsid w:val="00F55246"/>
    <w:rsid w:val="00F56962"/>
    <w:rsid w:val="00F56ECF"/>
    <w:rsid w:val="00F571B1"/>
    <w:rsid w:val="00F604D5"/>
    <w:rsid w:val="00F6448A"/>
    <w:rsid w:val="00F64655"/>
    <w:rsid w:val="00F67E71"/>
    <w:rsid w:val="00F729EC"/>
    <w:rsid w:val="00F74164"/>
    <w:rsid w:val="00F74315"/>
    <w:rsid w:val="00F74DD9"/>
    <w:rsid w:val="00F75B19"/>
    <w:rsid w:val="00F75E65"/>
    <w:rsid w:val="00F762F1"/>
    <w:rsid w:val="00F777AC"/>
    <w:rsid w:val="00F80068"/>
    <w:rsid w:val="00F804FA"/>
    <w:rsid w:val="00F82729"/>
    <w:rsid w:val="00F8323C"/>
    <w:rsid w:val="00F835F5"/>
    <w:rsid w:val="00F838E5"/>
    <w:rsid w:val="00F84EEE"/>
    <w:rsid w:val="00F85348"/>
    <w:rsid w:val="00F8627B"/>
    <w:rsid w:val="00F863B5"/>
    <w:rsid w:val="00F87A01"/>
    <w:rsid w:val="00F87C5C"/>
    <w:rsid w:val="00F90B45"/>
    <w:rsid w:val="00F91FCD"/>
    <w:rsid w:val="00F926AE"/>
    <w:rsid w:val="00F93568"/>
    <w:rsid w:val="00F93811"/>
    <w:rsid w:val="00F94EF8"/>
    <w:rsid w:val="00F963F2"/>
    <w:rsid w:val="00F9674B"/>
    <w:rsid w:val="00FA1AA6"/>
    <w:rsid w:val="00FA20F6"/>
    <w:rsid w:val="00FA3B65"/>
    <w:rsid w:val="00FA65F6"/>
    <w:rsid w:val="00FA6929"/>
    <w:rsid w:val="00FB1609"/>
    <w:rsid w:val="00FB2CA0"/>
    <w:rsid w:val="00FB49A6"/>
    <w:rsid w:val="00FB4D68"/>
    <w:rsid w:val="00FB4FD7"/>
    <w:rsid w:val="00FB574D"/>
    <w:rsid w:val="00FB5D19"/>
    <w:rsid w:val="00FB6FC6"/>
    <w:rsid w:val="00FB7323"/>
    <w:rsid w:val="00FC0605"/>
    <w:rsid w:val="00FC165A"/>
    <w:rsid w:val="00FC1775"/>
    <w:rsid w:val="00FC22CC"/>
    <w:rsid w:val="00FC2D43"/>
    <w:rsid w:val="00FC38D6"/>
    <w:rsid w:val="00FC4833"/>
    <w:rsid w:val="00FC5B23"/>
    <w:rsid w:val="00FC6218"/>
    <w:rsid w:val="00FC6814"/>
    <w:rsid w:val="00FD02C5"/>
    <w:rsid w:val="00FD07EF"/>
    <w:rsid w:val="00FD1628"/>
    <w:rsid w:val="00FD162D"/>
    <w:rsid w:val="00FD4DC9"/>
    <w:rsid w:val="00FD6082"/>
    <w:rsid w:val="00FD6B7C"/>
    <w:rsid w:val="00FD7FC8"/>
    <w:rsid w:val="00FE1480"/>
    <w:rsid w:val="00FE1CE6"/>
    <w:rsid w:val="00FE2598"/>
    <w:rsid w:val="00FE3C61"/>
    <w:rsid w:val="00FE4241"/>
    <w:rsid w:val="00FE4D8A"/>
    <w:rsid w:val="00FE5219"/>
    <w:rsid w:val="00FE666E"/>
    <w:rsid w:val="00FE672B"/>
    <w:rsid w:val="00FE6F5C"/>
    <w:rsid w:val="00FF2227"/>
    <w:rsid w:val="00FF24CB"/>
    <w:rsid w:val="00FF251E"/>
    <w:rsid w:val="00FF3B6D"/>
    <w:rsid w:val="00FF3C6F"/>
    <w:rsid w:val="00FF3CE0"/>
    <w:rsid w:val="00FF4B5A"/>
    <w:rsid w:val="00FF4FFD"/>
    <w:rsid w:val="00FF5167"/>
    <w:rsid w:val="00FF5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B1360"/>
  <w15:chartTrackingRefBased/>
  <w15:docId w15:val="{A4B2865D-77A3-4601-B5DC-C82E595A5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0FB5"/>
    <w:pPr>
      <w:jc w:val="both"/>
    </w:p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2748A9"/>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2748A9"/>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2748A9"/>
    <w:pPr>
      <w:spacing w:before="120"/>
      <w:outlineLvl w:val="2"/>
    </w:pPr>
    <w:rPr>
      <w:sz w:val="28"/>
    </w:rPr>
  </w:style>
  <w:style w:type="paragraph" w:styleId="4">
    <w:name w:val="heading 4"/>
    <w:basedOn w:val="a"/>
    <w:next w:val="a"/>
    <w:link w:val="40"/>
    <w:uiPriority w:val="9"/>
    <w:unhideWhenUsed/>
    <w:qFormat/>
    <w:rsid w:val="0043087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a"/>
    <w:next w:val="a"/>
    <w:link w:val="50"/>
    <w:unhideWhenUsed/>
    <w:qFormat/>
    <w:rsid w:val="00214A12"/>
    <w:pPr>
      <w:keepNext/>
      <w:keepLines/>
      <w:widowControl w:val="0"/>
      <w:spacing w:before="280" w:after="290" w:line="376" w:lineRule="auto"/>
      <w:outlineLvl w:val="4"/>
    </w:pPr>
    <w:rPr>
      <w:rFonts w:ascii="Times New Roman" w:hAnsi="Times New Roman"/>
      <w:b/>
      <w:bCs/>
      <w:sz w:val="28"/>
      <w:szCs w:val="28"/>
    </w:rPr>
  </w:style>
  <w:style w:type="paragraph" w:styleId="6">
    <w:name w:val="heading 6"/>
    <w:basedOn w:val="a"/>
    <w:next w:val="a"/>
    <w:link w:val="60"/>
    <w:uiPriority w:val="9"/>
    <w:unhideWhenUsed/>
    <w:qFormat/>
    <w:rsid w:val="00465987"/>
    <w:pPr>
      <w:keepNext/>
      <w:keepLines/>
      <w:widowControl w:val="0"/>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2748A9"/>
    <w:rPr>
      <w:rFonts w:ascii="Arial" w:eastAsia="宋体" w:hAnsi="Arial" w:cs="Times New Roman"/>
      <w:kern w:val="0"/>
      <w:sz w:val="36"/>
      <w:szCs w:val="20"/>
      <w:lang w:val="sv-SE"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qFormat/>
    <w:rsid w:val="002748A9"/>
    <w:rPr>
      <w:rFonts w:ascii="Times New Roman" w:eastAsia="宋体" w:hAnsi="Times New Roman"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2748A9"/>
    <w:rPr>
      <w:rFonts w:ascii="Times New Roman" w:eastAsia="宋体" w:hAnsi="Times New Roman" w:cs="Times New Roman"/>
      <w:kern w:val="0"/>
      <w:sz w:val="28"/>
      <w:szCs w:val="20"/>
      <w:lang w:val="sv-SE" w:eastAsia="en-US"/>
    </w:rPr>
  </w:style>
  <w:style w:type="table" w:styleId="a3">
    <w:name w:val="Table Grid"/>
    <w:aliases w:val="TableGrid,SGS Table Basic 1"/>
    <w:basedOn w:val="a1"/>
    <w:uiPriority w:val="39"/>
    <w:qFormat/>
    <w:rsid w:val="002748A9"/>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ì¬º¥¹¥È¶ÎÂä,ÁÐ³ö¶ÎÂä,列表段落1,—ño’i—Ž,¥ê¥¹¥È¶ÎÂä,1st level - Bullet List Paragraph,Lettre d'introduction,Paragrafo elenco,Normal bullet 2,Bullet list,목록단락,R4_bullets,列,P"/>
    <w:basedOn w:val="a"/>
    <w:link w:val="a5"/>
    <w:uiPriority w:val="34"/>
    <w:qFormat/>
    <w:rsid w:val="002748A9"/>
    <w:pPr>
      <w:overflowPunct w:val="0"/>
      <w:autoSpaceDE w:val="0"/>
      <w:autoSpaceDN w:val="0"/>
      <w:adjustRightInd w:val="0"/>
      <w:spacing w:after="180"/>
      <w:ind w:firstLineChars="200" w:firstLine="420"/>
      <w:jc w:val="left"/>
      <w:textAlignment w:val="baseline"/>
    </w:pPr>
    <w:rPr>
      <w:rFonts w:eastAsia="MS Mincho"/>
      <w:sz w:val="20"/>
      <w:szCs w:val="20"/>
      <w:lang w:val="en-GB" w:eastAsia="en-US"/>
    </w:rPr>
  </w:style>
  <w:style w:type="character" w:customStyle="1" w:styleId="a5">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4"/>
    <w:uiPriority w:val="34"/>
    <w:qFormat/>
    <w:locked/>
    <w:rsid w:val="002748A9"/>
    <w:rPr>
      <w:rFonts w:ascii="Times New Roman" w:eastAsia="MS Mincho" w:hAnsi="Times New Roman" w:cs="Times New Roman"/>
      <w:kern w:val="0"/>
      <w:sz w:val="20"/>
      <w:szCs w:val="20"/>
      <w:lang w:val="en-GB" w:eastAsia="en-US"/>
    </w:rPr>
  </w:style>
  <w:style w:type="character" w:customStyle="1" w:styleId="normaltextrun">
    <w:name w:val="normaltextrun"/>
    <w:basedOn w:val="a0"/>
    <w:rsid w:val="00781CE0"/>
  </w:style>
  <w:style w:type="paragraph" w:styleId="a6">
    <w:name w:val="Body Text"/>
    <w:basedOn w:val="a"/>
    <w:link w:val="a7"/>
    <w:rsid w:val="00347783"/>
    <w:pPr>
      <w:overflowPunct w:val="0"/>
      <w:autoSpaceDE w:val="0"/>
      <w:autoSpaceDN w:val="0"/>
      <w:adjustRightInd w:val="0"/>
      <w:spacing w:after="120"/>
      <w:textAlignment w:val="baseline"/>
    </w:pPr>
    <w:rPr>
      <w:rFonts w:ascii="Arial" w:eastAsia="Times New Roman" w:hAnsi="Arial"/>
      <w:sz w:val="20"/>
      <w:szCs w:val="20"/>
      <w:lang w:val="en-GB"/>
    </w:rPr>
  </w:style>
  <w:style w:type="character" w:customStyle="1" w:styleId="a7">
    <w:name w:val="正文文本 字符"/>
    <w:basedOn w:val="a0"/>
    <w:link w:val="a6"/>
    <w:rsid w:val="00347783"/>
    <w:rPr>
      <w:rFonts w:ascii="Arial" w:eastAsia="Times New Roman" w:hAnsi="Arial" w:cs="Times New Roman"/>
      <w:kern w:val="0"/>
      <w:sz w:val="20"/>
      <w:szCs w:val="20"/>
      <w:lang w:val="en-GB"/>
    </w:rPr>
  </w:style>
  <w:style w:type="paragraph" w:styleId="a8">
    <w:name w:val="Balloon Text"/>
    <w:basedOn w:val="a"/>
    <w:link w:val="a9"/>
    <w:uiPriority w:val="99"/>
    <w:semiHidden/>
    <w:unhideWhenUsed/>
    <w:rsid w:val="00B877BB"/>
    <w:rPr>
      <w:sz w:val="18"/>
      <w:szCs w:val="18"/>
    </w:rPr>
  </w:style>
  <w:style w:type="character" w:customStyle="1" w:styleId="a9">
    <w:name w:val="批注框文本 字符"/>
    <w:basedOn w:val="a0"/>
    <w:link w:val="a8"/>
    <w:uiPriority w:val="99"/>
    <w:semiHidden/>
    <w:rsid w:val="00B877BB"/>
    <w:rPr>
      <w:rFonts w:ascii="Times New Roman" w:eastAsia="等线" w:hAnsi="Times New Roman" w:cs="Times New Roman"/>
      <w:kern w:val="0"/>
      <w:sz w:val="18"/>
      <w:szCs w:val="18"/>
    </w:rPr>
  </w:style>
  <w:style w:type="paragraph" w:styleId="aa">
    <w:name w:val="header"/>
    <w:basedOn w:val="a"/>
    <w:link w:val="ab"/>
    <w:uiPriority w:val="99"/>
    <w:unhideWhenUsed/>
    <w:rsid w:val="006A2A9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A2A96"/>
    <w:rPr>
      <w:rFonts w:ascii="Times New Roman" w:eastAsia="等线" w:hAnsi="Times New Roman" w:cs="Times New Roman"/>
      <w:kern w:val="0"/>
      <w:sz w:val="18"/>
      <w:szCs w:val="18"/>
    </w:rPr>
  </w:style>
  <w:style w:type="paragraph" w:styleId="ac">
    <w:name w:val="footer"/>
    <w:basedOn w:val="a"/>
    <w:link w:val="ad"/>
    <w:uiPriority w:val="99"/>
    <w:unhideWhenUsed/>
    <w:rsid w:val="006A2A96"/>
    <w:pPr>
      <w:tabs>
        <w:tab w:val="center" w:pos="4153"/>
        <w:tab w:val="right" w:pos="8306"/>
      </w:tabs>
      <w:snapToGrid w:val="0"/>
      <w:jc w:val="left"/>
    </w:pPr>
    <w:rPr>
      <w:sz w:val="18"/>
      <w:szCs w:val="18"/>
    </w:rPr>
  </w:style>
  <w:style w:type="character" w:customStyle="1" w:styleId="ad">
    <w:name w:val="页脚 字符"/>
    <w:basedOn w:val="a0"/>
    <w:link w:val="ac"/>
    <w:uiPriority w:val="99"/>
    <w:rsid w:val="006A2A96"/>
    <w:rPr>
      <w:rFonts w:ascii="Times New Roman" w:eastAsia="等线" w:hAnsi="Times New Roman" w:cs="Times New Roman"/>
      <w:kern w:val="0"/>
      <w:sz w:val="18"/>
      <w:szCs w:val="18"/>
    </w:rPr>
  </w:style>
  <w:style w:type="paragraph" w:styleId="ae">
    <w:name w:val="Date"/>
    <w:basedOn w:val="a"/>
    <w:next w:val="a"/>
    <w:link w:val="af"/>
    <w:uiPriority w:val="99"/>
    <w:semiHidden/>
    <w:unhideWhenUsed/>
    <w:rsid w:val="00F56ECF"/>
    <w:pPr>
      <w:ind w:leftChars="2500" w:left="100"/>
    </w:pPr>
  </w:style>
  <w:style w:type="character" w:customStyle="1" w:styleId="af">
    <w:name w:val="日期 字符"/>
    <w:basedOn w:val="a0"/>
    <w:link w:val="ae"/>
    <w:uiPriority w:val="99"/>
    <w:semiHidden/>
    <w:rsid w:val="00F56ECF"/>
    <w:rPr>
      <w:rFonts w:ascii="Times New Roman" w:eastAsia="等线" w:hAnsi="Times New Roman" w:cs="Times New Roman"/>
      <w:kern w:val="0"/>
      <w:sz w:val="24"/>
    </w:rPr>
  </w:style>
  <w:style w:type="character" w:styleId="af0">
    <w:name w:val="Placeholder Text"/>
    <w:basedOn w:val="a0"/>
    <w:uiPriority w:val="99"/>
    <w:semiHidden/>
    <w:rsid w:val="00AF73DD"/>
    <w:rPr>
      <w:color w:val="808080"/>
    </w:rPr>
  </w:style>
  <w:style w:type="character" w:customStyle="1" w:styleId="40">
    <w:name w:val="标题 4 字符"/>
    <w:basedOn w:val="a0"/>
    <w:link w:val="4"/>
    <w:uiPriority w:val="9"/>
    <w:rsid w:val="00430875"/>
    <w:rPr>
      <w:rFonts w:asciiTheme="majorHAnsi" w:eastAsiaTheme="majorEastAsia" w:hAnsiTheme="majorHAnsi" w:cstheme="majorBidi"/>
      <w:b/>
      <w:bCs/>
      <w:kern w:val="0"/>
      <w:sz w:val="28"/>
      <w:szCs w:val="28"/>
    </w:rPr>
  </w:style>
  <w:style w:type="paragraph" w:customStyle="1" w:styleId="Doc-text2">
    <w:name w:val="Doc-text2"/>
    <w:basedOn w:val="a"/>
    <w:link w:val="Doc-text2Char"/>
    <w:qFormat/>
    <w:rsid w:val="00D00F7D"/>
    <w:pPr>
      <w:tabs>
        <w:tab w:val="left" w:pos="1622"/>
      </w:tabs>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00F7D"/>
    <w:rPr>
      <w:rFonts w:ascii="Arial" w:eastAsia="MS Mincho" w:hAnsi="Arial" w:cs="Times New Roman"/>
      <w:kern w:val="0"/>
      <w:sz w:val="20"/>
      <w:szCs w:val="24"/>
      <w:lang w:val="en-GB" w:eastAsia="en-GB"/>
    </w:rPr>
  </w:style>
  <w:style w:type="paragraph" w:customStyle="1" w:styleId="TAH">
    <w:name w:val="TAH"/>
    <w:basedOn w:val="TAC"/>
    <w:link w:val="TAHCar"/>
    <w:rsid w:val="00B058D7"/>
    <w:rPr>
      <w:b/>
    </w:rPr>
  </w:style>
  <w:style w:type="paragraph" w:customStyle="1" w:styleId="TAC">
    <w:name w:val="TAC"/>
    <w:basedOn w:val="a"/>
    <w:link w:val="TACChar"/>
    <w:rsid w:val="00B058D7"/>
    <w:pPr>
      <w:keepNext/>
      <w:keepLines/>
      <w:overflowPunct w:val="0"/>
      <w:autoSpaceDE w:val="0"/>
      <w:autoSpaceDN w:val="0"/>
      <w:adjustRightInd w:val="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B058D7"/>
    <w:rPr>
      <w:rFonts w:ascii="Arial" w:eastAsia="Times New Roman" w:hAnsi="Arial" w:cs="Times New Roman"/>
      <w:kern w:val="0"/>
      <w:sz w:val="18"/>
      <w:szCs w:val="20"/>
      <w:lang w:val="en-GB" w:eastAsia="en-GB"/>
    </w:rPr>
  </w:style>
  <w:style w:type="character" w:customStyle="1" w:styleId="TAHCar">
    <w:name w:val="TAH Car"/>
    <w:link w:val="TAH"/>
    <w:qFormat/>
    <w:rsid w:val="00B058D7"/>
    <w:rPr>
      <w:rFonts w:ascii="Arial" w:eastAsia="Times New Roman" w:hAnsi="Arial" w:cs="Times New Roman"/>
      <w:b/>
      <w:kern w:val="0"/>
      <w:sz w:val="18"/>
      <w:szCs w:val="20"/>
      <w:lang w:val="en-GB" w:eastAsia="en-GB"/>
    </w:rPr>
  </w:style>
  <w:style w:type="paragraph" w:customStyle="1" w:styleId="TH">
    <w:name w:val="TH"/>
    <w:basedOn w:val="a"/>
    <w:link w:val="THChar"/>
    <w:rsid w:val="00B058D7"/>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058D7"/>
    <w:rPr>
      <w:rFonts w:ascii="Arial" w:eastAsia="Times New Roman" w:hAnsi="Arial" w:cs="Times New Roman"/>
      <w:b/>
      <w:kern w:val="0"/>
      <w:sz w:val="20"/>
      <w:szCs w:val="20"/>
      <w:lang w:val="en-GB" w:eastAsia="en-GB"/>
    </w:rPr>
  </w:style>
  <w:style w:type="paragraph" w:customStyle="1" w:styleId="TAN">
    <w:name w:val="TAN"/>
    <w:basedOn w:val="a"/>
    <w:link w:val="TANChar"/>
    <w:rsid w:val="00B058D7"/>
    <w:pPr>
      <w:keepNext/>
      <w:keepLines/>
      <w:overflowPunct w:val="0"/>
      <w:autoSpaceDE w:val="0"/>
      <w:autoSpaceDN w:val="0"/>
      <w:adjustRightInd w:val="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B058D7"/>
    <w:rPr>
      <w:rFonts w:ascii="Arial" w:eastAsia="Times New Roman" w:hAnsi="Arial" w:cs="Times New Roman"/>
      <w:kern w:val="0"/>
      <w:sz w:val="18"/>
      <w:szCs w:val="20"/>
      <w:lang w:val="en-GB" w:eastAsia="en-GB"/>
    </w:rPr>
  </w:style>
  <w:style w:type="paragraph" w:customStyle="1" w:styleId="B1">
    <w:name w:val="B1"/>
    <w:basedOn w:val="af1"/>
    <w:link w:val="B1Char"/>
    <w:qFormat/>
    <w:rsid w:val="005157A4"/>
    <w:pPr>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5157A4"/>
    <w:rPr>
      <w:rFonts w:ascii="Times New Roman" w:eastAsia="Times New Roman" w:hAnsi="Times New Roman" w:cs="Times New Roman"/>
      <w:kern w:val="0"/>
      <w:sz w:val="20"/>
      <w:szCs w:val="20"/>
      <w:lang w:val="en-GB" w:eastAsia="en-GB"/>
    </w:rPr>
  </w:style>
  <w:style w:type="paragraph" w:styleId="af1">
    <w:name w:val="List"/>
    <w:basedOn w:val="a"/>
    <w:uiPriority w:val="99"/>
    <w:semiHidden/>
    <w:unhideWhenUsed/>
    <w:rsid w:val="005157A4"/>
    <w:pPr>
      <w:ind w:left="200" w:hangingChars="200" w:hanging="200"/>
      <w:contextualSpacing/>
    </w:pPr>
  </w:style>
  <w:style w:type="paragraph" w:customStyle="1" w:styleId="TAL">
    <w:name w:val="TAL"/>
    <w:basedOn w:val="a"/>
    <w:link w:val="TALChar"/>
    <w:qFormat/>
    <w:rsid w:val="004C3919"/>
    <w:pPr>
      <w:keepNext/>
      <w:keepLines/>
      <w:overflowPunct w:val="0"/>
      <w:autoSpaceDE w:val="0"/>
      <w:autoSpaceDN w:val="0"/>
      <w:adjustRightInd w:val="0"/>
      <w:jc w:val="left"/>
    </w:pPr>
    <w:rPr>
      <w:rFonts w:ascii="Arial" w:eastAsia="宋体" w:hAnsi="Arial" w:cs="Times New Roman"/>
      <w:color w:val="000000"/>
      <w:kern w:val="0"/>
      <w:sz w:val="18"/>
      <w:szCs w:val="20"/>
      <w:lang w:val="en-GB" w:eastAsia="ja-JP"/>
    </w:rPr>
  </w:style>
  <w:style w:type="character" w:customStyle="1" w:styleId="TALChar">
    <w:name w:val="TAL Char"/>
    <w:link w:val="TAL"/>
    <w:qFormat/>
    <w:rsid w:val="004C3919"/>
    <w:rPr>
      <w:rFonts w:ascii="Arial" w:eastAsia="宋体" w:hAnsi="Arial" w:cs="Times New Roman"/>
      <w:color w:val="000000"/>
      <w:kern w:val="0"/>
      <w:sz w:val="18"/>
      <w:szCs w:val="20"/>
      <w:lang w:val="en-GB" w:eastAsia="ja-JP"/>
    </w:rPr>
  </w:style>
  <w:style w:type="character" w:customStyle="1" w:styleId="B1Char1">
    <w:name w:val="B1 Char1"/>
    <w:qFormat/>
    <w:rsid w:val="00170EE2"/>
    <w:rPr>
      <w:rFonts w:eastAsia="Times New Roman"/>
      <w:lang w:val="en-GB" w:eastAsia="ja-JP"/>
    </w:rPr>
  </w:style>
  <w:style w:type="paragraph" w:customStyle="1" w:styleId="B2">
    <w:name w:val="B2"/>
    <w:basedOn w:val="21"/>
    <w:link w:val="B2Char"/>
    <w:qFormat/>
    <w:rsid w:val="00170EE2"/>
    <w:pPr>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170EE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170EE2"/>
    <w:pPr>
      <w:ind w:leftChars="200" w:left="100" w:hangingChars="200" w:hanging="200"/>
      <w:contextualSpacing/>
    </w:pPr>
  </w:style>
  <w:style w:type="paragraph" w:styleId="TOC7">
    <w:name w:val="toc 7"/>
    <w:basedOn w:val="TOC6"/>
    <w:next w:val="a"/>
    <w:qFormat/>
    <w:rsid w:val="0042257E"/>
    <w:pPr>
      <w:keepLines/>
      <w:widowControl w:val="0"/>
      <w:tabs>
        <w:tab w:val="right" w:leader="dot" w:pos="9639"/>
      </w:tabs>
      <w:ind w:leftChars="0" w:left="2268" w:right="425" w:hanging="2268"/>
      <w:jc w:val="left"/>
    </w:pPr>
    <w:rPr>
      <w:rFonts w:ascii="Times New Roman" w:eastAsia="宋体" w:hAnsi="Times New Roman" w:cs="Times New Roman"/>
      <w:kern w:val="0"/>
      <w:sz w:val="20"/>
      <w:szCs w:val="20"/>
      <w:lang w:val="en-GB" w:eastAsia="en-US"/>
    </w:rPr>
  </w:style>
  <w:style w:type="paragraph" w:styleId="TOC6">
    <w:name w:val="toc 6"/>
    <w:basedOn w:val="a"/>
    <w:next w:val="a"/>
    <w:autoRedefine/>
    <w:uiPriority w:val="39"/>
    <w:semiHidden/>
    <w:unhideWhenUsed/>
    <w:rsid w:val="0042257E"/>
    <w:pPr>
      <w:ind w:leftChars="1000" w:left="2100"/>
    </w:pPr>
  </w:style>
  <w:style w:type="paragraph" w:customStyle="1" w:styleId="CRCoverPage">
    <w:name w:val="CR Cover Page"/>
    <w:qFormat/>
    <w:rsid w:val="00737AEE"/>
    <w:pPr>
      <w:spacing w:after="120"/>
    </w:pPr>
    <w:rPr>
      <w:rFonts w:ascii="Arial" w:eastAsia="Times New Roman" w:hAnsi="Arial" w:cs="Times New Roman"/>
      <w:kern w:val="0"/>
      <w:sz w:val="20"/>
      <w:szCs w:val="20"/>
      <w:lang w:val="en-GB" w:eastAsia="en-US"/>
    </w:rPr>
  </w:style>
  <w:style w:type="paragraph" w:styleId="af2">
    <w:name w:val="caption"/>
    <w:basedOn w:val="a"/>
    <w:next w:val="a"/>
    <w:uiPriority w:val="35"/>
    <w:unhideWhenUsed/>
    <w:qFormat/>
    <w:rsid w:val="00737AEE"/>
    <w:pPr>
      <w:spacing w:after="200"/>
      <w:jc w:val="left"/>
    </w:pPr>
    <w:rPr>
      <w:rFonts w:ascii="Times New Roman" w:eastAsia="Times New Roman" w:hAnsi="Times New Roman" w:cs="Times New Roman"/>
      <w:i/>
      <w:iCs/>
      <w:color w:val="44546A" w:themeColor="text2"/>
      <w:kern w:val="0"/>
      <w:sz w:val="18"/>
      <w:szCs w:val="18"/>
      <w:lang w:val="en-GB" w:eastAsia="en-US"/>
    </w:rPr>
  </w:style>
  <w:style w:type="character" w:customStyle="1" w:styleId="50">
    <w:name w:val="标题 5 字符"/>
    <w:aliases w:val="h5 字符,Heading5 字符,H5 字符,H51 字符,Appendix A to X 字符,Heading 5   Appendix A to X 字符,5 sub-bullet 字符,sb 字符,Indent 字符,h51 字符,heading 51 字符,Heading51 字符,h52 字符,h53 字符,Titre 5 字符,DO NOT USE_h5 字符,Alt+5 字符,Alt+51 字符,Alt+52 字符,Alt+53 字符,Alt+511 字符"/>
    <w:basedOn w:val="a0"/>
    <w:link w:val="5"/>
    <w:qFormat/>
    <w:rsid w:val="00214A12"/>
    <w:rPr>
      <w:rFonts w:ascii="Times New Roman" w:hAnsi="Times New Roman"/>
      <w:b/>
      <w:bCs/>
      <w:sz w:val="28"/>
      <w:szCs w:val="28"/>
    </w:rPr>
  </w:style>
  <w:style w:type="character" w:customStyle="1" w:styleId="tlid-translation">
    <w:name w:val="tlid-translation"/>
    <w:rsid w:val="00D735A6"/>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D50E84"/>
    <w:rPr>
      <w:rFonts w:eastAsia="宋体"/>
      <w:lang w:eastAsia="ja-JP"/>
    </w:rPr>
  </w:style>
  <w:style w:type="paragraph" w:customStyle="1" w:styleId="Default">
    <w:name w:val="Default"/>
    <w:rsid w:val="00E042EE"/>
    <w:pPr>
      <w:widowControl w:val="0"/>
      <w:autoSpaceDE w:val="0"/>
      <w:autoSpaceDN w:val="0"/>
      <w:adjustRightInd w:val="0"/>
    </w:pPr>
    <w:rPr>
      <w:rFonts w:ascii="Arial" w:hAnsi="Arial" w:cs="Arial"/>
      <w:color w:val="000000"/>
      <w:kern w:val="0"/>
      <w:sz w:val="24"/>
      <w:szCs w:val="24"/>
    </w:rPr>
  </w:style>
  <w:style w:type="table" w:styleId="4-5">
    <w:name w:val="Grid Table 4 Accent 5"/>
    <w:basedOn w:val="a1"/>
    <w:uiPriority w:val="49"/>
    <w:rsid w:val="00E849BF"/>
    <w:rPr>
      <w:kern w:val="0"/>
      <w:sz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4proposal">
    <w:name w:val="RAN4 proposal"/>
    <w:basedOn w:val="af2"/>
    <w:next w:val="a"/>
    <w:link w:val="RAN4proposalChar"/>
    <w:qFormat/>
    <w:rsid w:val="00AC00AE"/>
    <w:pPr>
      <w:numPr>
        <w:numId w:val="1"/>
      </w:numPr>
      <w:ind w:left="0" w:firstLine="0"/>
    </w:pPr>
    <w:rPr>
      <w:rFonts w:eastAsiaTheme="minorEastAsia" w:cstheme="minorBidi"/>
      <w:b/>
      <w:i w:val="0"/>
      <w:color w:val="auto"/>
      <w:sz w:val="20"/>
      <w:lang w:val="en-US"/>
    </w:rPr>
  </w:style>
  <w:style w:type="character" w:customStyle="1" w:styleId="RAN4proposalChar">
    <w:name w:val="RAN4 proposal Char"/>
    <w:basedOn w:val="a0"/>
    <w:link w:val="RAN4proposal"/>
    <w:rsid w:val="00AC00AE"/>
    <w:rPr>
      <w:rFonts w:ascii="Times New Roman" w:hAnsi="Times New Roman"/>
      <w:b/>
      <w:iCs/>
      <w:kern w:val="0"/>
      <w:sz w:val="20"/>
      <w:szCs w:val="18"/>
      <w:lang w:eastAsia="en-US"/>
    </w:rPr>
  </w:style>
  <w:style w:type="character" w:customStyle="1" w:styleId="60">
    <w:name w:val="标题 6 字符"/>
    <w:basedOn w:val="a0"/>
    <w:link w:val="6"/>
    <w:uiPriority w:val="9"/>
    <w:rsid w:val="00465987"/>
    <w:rPr>
      <w:rFonts w:asciiTheme="majorHAnsi" w:eastAsiaTheme="majorEastAsia" w:hAnsiTheme="majorHAnsi" w:cstheme="majorBidi"/>
      <w:b/>
      <w:bCs/>
      <w:sz w:val="24"/>
      <w:szCs w:val="24"/>
    </w:rPr>
  </w:style>
  <w:style w:type="character" w:customStyle="1" w:styleId="NOZchn">
    <w:name w:val="NO Zchn"/>
    <w:link w:val="NO"/>
    <w:locked/>
    <w:rsid w:val="00E87C30"/>
    <w:rPr>
      <w:rFonts w:ascii="Times New Roman" w:eastAsia="Times New Roman" w:hAnsi="Times New Roman" w:cs="Times New Roman"/>
    </w:rPr>
  </w:style>
  <w:style w:type="paragraph" w:customStyle="1" w:styleId="NO">
    <w:name w:val="NO"/>
    <w:basedOn w:val="a"/>
    <w:link w:val="NOZchn"/>
    <w:rsid w:val="00E87C30"/>
    <w:pPr>
      <w:keepLines/>
      <w:overflowPunct w:val="0"/>
      <w:autoSpaceDE w:val="0"/>
      <w:autoSpaceDN w:val="0"/>
      <w:adjustRightInd w:val="0"/>
      <w:spacing w:after="180"/>
      <w:ind w:left="1135" w:hanging="851"/>
      <w:jc w:val="left"/>
    </w:pPr>
    <w:rPr>
      <w:rFonts w:ascii="Times New Roman" w:eastAsia="Times New Roman" w:hAnsi="Times New Roman" w:cs="Times New Roman"/>
    </w:rPr>
  </w:style>
  <w:style w:type="character" w:customStyle="1" w:styleId="B1Zchn">
    <w:name w:val="B1 Zchn"/>
    <w:qFormat/>
    <w:locked/>
    <w:rsid w:val="00E87C30"/>
    <w:rPr>
      <w:rFonts w:ascii="Times New Roman" w:eastAsia="Times New Roman" w:hAnsi="Times New Roman" w:cs="Times New Roman"/>
    </w:rPr>
  </w:style>
  <w:style w:type="character" w:customStyle="1" w:styleId="TALCar">
    <w:name w:val="TAL Car"/>
    <w:qFormat/>
    <w:rsid w:val="003835B4"/>
    <w:rPr>
      <w:rFonts w:ascii="Arial" w:eastAsia="Times New Roman" w:hAnsi="Arial"/>
      <w:sz w:val="18"/>
      <w:lang w:val="en-GB" w:eastAsia="zh-CN"/>
    </w:rPr>
  </w:style>
  <w:style w:type="character" w:styleId="af3">
    <w:name w:val="Hyperlink"/>
    <w:uiPriority w:val="99"/>
    <w:qFormat/>
    <w:rsid w:val="00AB0177"/>
    <w:rPr>
      <w:color w:val="0000FF"/>
      <w:u w:val="single"/>
    </w:rPr>
  </w:style>
  <w:style w:type="paragraph" w:customStyle="1" w:styleId="H3Proposal">
    <w:name w:val="H3_Proposal"/>
    <w:basedOn w:val="3"/>
    <w:qFormat/>
    <w:rsid w:val="001A187F"/>
    <w:pPr>
      <w:tabs>
        <w:tab w:val="left" w:pos="432"/>
        <w:tab w:val="left" w:pos="576"/>
        <w:tab w:val="left" w:pos="720"/>
      </w:tabs>
      <w:overflowPunct w:val="0"/>
      <w:autoSpaceDE w:val="0"/>
      <w:autoSpaceDN w:val="0"/>
      <w:adjustRightInd w:val="0"/>
      <w:spacing w:before="0" w:after="0" w:line="276" w:lineRule="auto"/>
      <w:ind w:left="0" w:firstLine="0"/>
      <w:textAlignment w:val="baseline"/>
    </w:pPr>
    <w:rPr>
      <w:rFonts w:ascii="Times New Roman Bold" w:eastAsia="Malgun Gothic" w:hAnsi="Times New Roman Bold"/>
      <w:b/>
      <w:bCs/>
      <w:sz w:val="20"/>
      <w:szCs w:val="28"/>
      <w:lang w:val="en-US" w:eastAsia="zh-CN"/>
    </w:rPr>
  </w:style>
  <w:style w:type="character" w:styleId="af4">
    <w:name w:val="annotation reference"/>
    <w:basedOn w:val="a0"/>
    <w:uiPriority w:val="99"/>
    <w:semiHidden/>
    <w:unhideWhenUsed/>
    <w:rsid w:val="006106C9"/>
    <w:rPr>
      <w:sz w:val="16"/>
      <w:szCs w:val="16"/>
    </w:rPr>
  </w:style>
  <w:style w:type="paragraph" w:styleId="af5">
    <w:name w:val="annotation text"/>
    <w:basedOn w:val="a"/>
    <w:link w:val="af6"/>
    <w:uiPriority w:val="99"/>
    <w:semiHidden/>
    <w:unhideWhenUsed/>
    <w:rsid w:val="006106C9"/>
    <w:rPr>
      <w:sz w:val="20"/>
      <w:szCs w:val="20"/>
    </w:rPr>
  </w:style>
  <w:style w:type="character" w:customStyle="1" w:styleId="af6">
    <w:name w:val="批注文字 字符"/>
    <w:basedOn w:val="a0"/>
    <w:link w:val="af5"/>
    <w:uiPriority w:val="99"/>
    <w:semiHidden/>
    <w:rsid w:val="006106C9"/>
    <w:rPr>
      <w:sz w:val="20"/>
      <w:szCs w:val="20"/>
    </w:rPr>
  </w:style>
  <w:style w:type="paragraph" w:styleId="af7">
    <w:name w:val="annotation subject"/>
    <w:basedOn w:val="af5"/>
    <w:next w:val="af5"/>
    <w:link w:val="af8"/>
    <w:uiPriority w:val="99"/>
    <w:semiHidden/>
    <w:unhideWhenUsed/>
    <w:rsid w:val="006106C9"/>
    <w:rPr>
      <w:b/>
      <w:bCs/>
    </w:rPr>
  </w:style>
  <w:style w:type="character" w:customStyle="1" w:styleId="af8">
    <w:name w:val="批注主题 字符"/>
    <w:basedOn w:val="af6"/>
    <w:link w:val="af7"/>
    <w:uiPriority w:val="99"/>
    <w:semiHidden/>
    <w:rsid w:val="006106C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337486">
      <w:bodyDiv w:val="1"/>
      <w:marLeft w:val="0"/>
      <w:marRight w:val="0"/>
      <w:marTop w:val="0"/>
      <w:marBottom w:val="0"/>
      <w:divBdr>
        <w:top w:val="none" w:sz="0" w:space="0" w:color="auto"/>
        <w:left w:val="none" w:sz="0" w:space="0" w:color="auto"/>
        <w:bottom w:val="none" w:sz="0" w:space="0" w:color="auto"/>
        <w:right w:val="none" w:sz="0" w:space="0" w:color="auto"/>
      </w:divBdr>
      <w:divsChild>
        <w:div w:id="2019190261">
          <w:marLeft w:val="1181"/>
          <w:marRight w:val="0"/>
          <w:marTop w:val="40"/>
          <w:marBottom w:val="40"/>
          <w:divBdr>
            <w:top w:val="none" w:sz="0" w:space="0" w:color="auto"/>
            <w:left w:val="none" w:sz="0" w:space="0" w:color="auto"/>
            <w:bottom w:val="none" w:sz="0" w:space="0" w:color="auto"/>
            <w:right w:val="none" w:sz="0" w:space="0" w:color="auto"/>
          </w:divBdr>
        </w:div>
      </w:divsChild>
    </w:div>
    <w:div w:id="240065606">
      <w:bodyDiv w:val="1"/>
      <w:marLeft w:val="0"/>
      <w:marRight w:val="0"/>
      <w:marTop w:val="0"/>
      <w:marBottom w:val="0"/>
      <w:divBdr>
        <w:top w:val="none" w:sz="0" w:space="0" w:color="auto"/>
        <w:left w:val="none" w:sz="0" w:space="0" w:color="auto"/>
        <w:bottom w:val="none" w:sz="0" w:space="0" w:color="auto"/>
        <w:right w:val="none" w:sz="0" w:space="0" w:color="auto"/>
      </w:divBdr>
    </w:div>
    <w:div w:id="268388873">
      <w:bodyDiv w:val="1"/>
      <w:marLeft w:val="0"/>
      <w:marRight w:val="0"/>
      <w:marTop w:val="0"/>
      <w:marBottom w:val="0"/>
      <w:divBdr>
        <w:top w:val="none" w:sz="0" w:space="0" w:color="auto"/>
        <w:left w:val="none" w:sz="0" w:space="0" w:color="auto"/>
        <w:bottom w:val="none" w:sz="0" w:space="0" w:color="auto"/>
        <w:right w:val="none" w:sz="0" w:space="0" w:color="auto"/>
      </w:divBdr>
    </w:div>
    <w:div w:id="360085077">
      <w:bodyDiv w:val="1"/>
      <w:marLeft w:val="0"/>
      <w:marRight w:val="0"/>
      <w:marTop w:val="0"/>
      <w:marBottom w:val="0"/>
      <w:divBdr>
        <w:top w:val="none" w:sz="0" w:space="0" w:color="auto"/>
        <w:left w:val="none" w:sz="0" w:space="0" w:color="auto"/>
        <w:bottom w:val="none" w:sz="0" w:space="0" w:color="auto"/>
        <w:right w:val="none" w:sz="0" w:space="0" w:color="auto"/>
      </w:divBdr>
      <w:divsChild>
        <w:div w:id="637688285">
          <w:marLeft w:val="1814"/>
          <w:marRight w:val="0"/>
          <w:marTop w:val="40"/>
          <w:marBottom w:val="40"/>
          <w:divBdr>
            <w:top w:val="none" w:sz="0" w:space="0" w:color="auto"/>
            <w:left w:val="none" w:sz="0" w:space="0" w:color="auto"/>
            <w:bottom w:val="none" w:sz="0" w:space="0" w:color="auto"/>
            <w:right w:val="none" w:sz="0" w:space="0" w:color="auto"/>
          </w:divBdr>
        </w:div>
      </w:divsChild>
    </w:div>
    <w:div w:id="535703955">
      <w:bodyDiv w:val="1"/>
      <w:marLeft w:val="0"/>
      <w:marRight w:val="0"/>
      <w:marTop w:val="0"/>
      <w:marBottom w:val="0"/>
      <w:divBdr>
        <w:top w:val="none" w:sz="0" w:space="0" w:color="auto"/>
        <w:left w:val="none" w:sz="0" w:space="0" w:color="auto"/>
        <w:bottom w:val="none" w:sz="0" w:space="0" w:color="auto"/>
        <w:right w:val="none" w:sz="0" w:space="0" w:color="auto"/>
      </w:divBdr>
    </w:div>
    <w:div w:id="539905983">
      <w:bodyDiv w:val="1"/>
      <w:marLeft w:val="0"/>
      <w:marRight w:val="0"/>
      <w:marTop w:val="0"/>
      <w:marBottom w:val="0"/>
      <w:divBdr>
        <w:top w:val="none" w:sz="0" w:space="0" w:color="auto"/>
        <w:left w:val="none" w:sz="0" w:space="0" w:color="auto"/>
        <w:bottom w:val="none" w:sz="0" w:space="0" w:color="auto"/>
        <w:right w:val="none" w:sz="0" w:space="0" w:color="auto"/>
      </w:divBdr>
    </w:div>
    <w:div w:id="656618006">
      <w:bodyDiv w:val="1"/>
      <w:marLeft w:val="0"/>
      <w:marRight w:val="0"/>
      <w:marTop w:val="0"/>
      <w:marBottom w:val="0"/>
      <w:divBdr>
        <w:top w:val="none" w:sz="0" w:space="0" w:color="auto"/>
        <w:left w:val="none" w:sz="0" w:space="0" w:color="auto"/>
        <w:bottom w:val="none" w:sz="0" w:space="0" w:color="auto"/>
        <w:right w:val="none" w:sz="0" w:space="0" w:color="auto"/>
      </w:divBdr>
      <w:divsChild>
        <w:div w:id="1837958870">
          <w:marLeft w:val="1814"/>
          <w:marRight w:val="0"/>
          <w:marTop w:val="40"/>
          <w:marBottom w:val="40"/>
          <w:divBdr>
            <w:top w:val="none" w:sz="0" w:space="0" w:color="auto"/>
            <w:left w:val="none" w:sz="0" w:space="0" w:color="auto"/>
            <w:bottom w:val="none" w:sz="0" w:space="0" w:color="auto"/>
            <w:right w:val="none" w:sz="0" w:space="0" w:color="auto"/>
          </w:divBdr>
        </w:div>
        <w:div w:id="2118324963">
          <w:marLeft w:val="1814"/>
          <w:marRight w:val="0"/>
          <w:marTop w:val="40"/>
          <w:marBottom w:val="40"/>
          <w:divBdr>
            <w:top w:val="none" w:sz="0" w:space="0" w:color="auto"/>
            <w:left w:val="none" w:sz="0" w:space="0" w:color="auto"/>
            <w:bottom w:val="none" w:sz="0" w:space="0" w:color="auto"/>
            <w:right w:val="none" w:sz="0" w:space="0" w:color="auto"/>
          </w:divBdr>
        </w:div>
      </w:divsChild>
    </w:div>
    <w:div w:id="689837486">
      <w:bodyDiv w:val="1"/>
      <w:marLeft w:val="0"/>
      <w:marRight w:val="0"/>
      <w:marTop w:val="0"/>
      <w:marBottom w:val="0"/>
      <w:divBdr>
        <w:top w:val="none" w:sz="0" w:space="0" w:color="auto"/>
        <w:left w:val="none" w:sz="0" w:space="0" w:color="auto"/>
        <w:bottom w:val="none" w:sz="0" w:space="0" w:color="auto"/>
        <w:right w:val="none" w:sz="0" w:space="0" w:color="auto"/>
      </w:divBdr>
    </w:div>
    <w:div w:id="784814316">
      <w:bodyDiv w:val="1"/>
      <w:marLeft w:val="0"/>
      <w:marRight w:val="0"/>
      <w:marTop w:val="0"/>
      <w:marBottom w:val="0"/>
      <w:divBdr>
        <w:top w:val="none" w:sz="0" w:space="0" w:color="auto"/>
        <w:left w:val="none" w:sz="0" w:space="0" w:color="auto"/>
        <w:bottom w:val="none" w:sz="0" w:space="0" w:color="auto"/>
        <w:right w:val="none" w:sz="0" w:space="0" w:color="auto"/>
      </w:divBdr>
      <w:divsChild>
        <w:div w:id="210698745">
          <w:marLeft w:val="1094"/>
          <w:marRight w:val="0"/>
          <w:marTop w:val="40"/>
          <w:marBottom w:val="40"/>
          <w:divBdr>
            <w:top w:val="none" w:sz="0" w:space="0" w:color="auto"/>
            <w:left w:val="none" w:sz="0" w:space="0" w:color="auto"/>
            <w:bottom w:val="none" w:sz="0" w:space="0" w:color="auto"/>
            <w:right w:val="none" w:sz="0" w:space="0" w:color="auto"/>
          </w:divBdr>
        </w:div>
      </w:divsChild>
    </w:div>
    <w:div w:id="1027605555">
      <w:bodyDiv w:val="1"/>
      <w:marLeft w:val="0"/>
      <w:marRight w:val="0"/>
      <w:marTop w:val="0"/>
      <w:marBottom w:val="0"/>
      <w:divBdr>
        <w:top w:val="none" w:sz="0" w:space="0" w:color="auto"/>
        <w:left w:val="none" w:sz="0" w:space="0" w:color="auto"/>
        <w:bottom w:val="none" w:sz="0" w:space="0" w:color="auto"/>
        <w:right w:val="none" w:sz="0" w:space="0" w:color="auto"/>
      </w:divBdr>
    </w:div>
    <w:div w:id="1274676706">
      <w:bodyDiv w:val="1"/>
      <w:marLeft w:val="0"/>
      <w:marRight w:val="0"/>
      <w:marTop w:val="0"/>
      <w:marBottom w:val="0"/>
      <w:divBdr>
        <w:top w:val="none" w:sz="0" w:space="0" w:color="auto"/>
        <w:left w:val="none" w:sz="0" w:space="0" w:color="auto"/>
        <w:bottom w:val="none" w:sz="0" w:space="0" w:color="auto"/>
        <w:right w:val="none" w:sz="0" w:space="0" w:color="auto"/>
      </w:divBdr>
    </w:div>
    <w:div w:id="1585332034">
      <w:bodyDiv w:val="1"/>
      <w:marLeft w:val="0"/>
      <w:marRight w:val="0"/>
      <w:marTop w:val="0"/>
      <w:marBottom w:val="0"/>
      <w:divBdr>
        <w:top w:val="none" w:sz="0" w:space="0" w:color="auto"/>
        <w:left w:val="none" w:sz="0" w:space="0" w:color="auto"/>
        <w:bottom w:val="none" w:sz="0" w:space="0" w:color="auto"/>
        <w:right w:val="none" w:sz="0" w:space="0" w:color="auto"/>
      </w:divBdr>
    </w:div>
    <w:div w:id="1593585300">
      <w:bodyDiv w:val="1"/>
      <w:marLeft w:val="0"/>
      <w:marRight w:val="0"/>
      <w:marTop w:val="0"/>
      <w:marBottom w:val="0"/>
      <w:divBdr>
        <w:top w:val="none" w:sz="0" w:space="0" w:color="auto"/>
        <w:left w:val="none" w:sz="0" w:space="0" w:color="auto"/>
        <w:bottom w:val="none" w:sz="0" w:space="0" w:color="auto"/>
        <w:right w:val="none" w:sz="0" w:space="0" w:color="auto"/>
      </w:divBdr>
    </w:div>
    <w:div w:id="1873808636">
      <w:bodyDiv w:val="1"/>
      <w:marLeft w:val="0"/>
      <w:marRight w:val="0"/>
      <w:marTop w:val="0"/>
      <w:marBottom w:val="0"/>
      <w:divBdr>
        <w:top w:val="none" w:sz="0" w:space="0" w:color="auto"/>
        <w:left w:val="none" w:sz="0" w:space="0" w:color="auto"/>
        <w:bottom w:val="none" w:sz="0" w:space="0" w:color="auto"/>
        <w:right w:val="none" w:sz="0" w:space="0" w:color="auto"/>
      </w:divBdr>
    </w:div>
    <w:div w:id="1948850620">
      <w:bodyDiv w:val="1"/>
      <w:marLeft w:val="0"/>
      <w:marRight w:val="0"/>
      <w:marTop w:val="0"/>
      <w:marBottom w:val="0"/>
      <w:divBdr>
        <w:top w:val="none" w:sz="0" w:space="0" w:color="auto"/>
        <w:left w:val="none" w:sz="0" w:space="0" w:color="auto"/>
        <w:bottom w:val="none" w:sz="0" w:space="0" w:color="auto"/>
        <w:right w:val="none" w:sz="0" w:space="0" w:color="auto"/>
      </w:divBdr>
    </w:div>
    <w:div w:id="2006661695">
      <w:bodyDiv w:val="1"/>
      <w:marLeft w:val="0"/>
      <w:marRight w:val="0"/>
      <w:marTop w:val="0"/>
      <w:marBottom w:val="0"/>
      <w:divBdr>
        <w:top w:val="none" w:sz="0" w:space="0" w:color="auto"/>
        <w:left w:val="none" w:sz="0" w:space="0" w:color="auto"/>
        <w:bottom w:val="none" w:sz="0" w:space="0" w:color="auto"/>
        <w:right w:val="none" w:sz="0" w:space="0" w:color="auto"/>
      </w:divBdr>
    </w:div>
    <w:div w:id="2091198288">
      <w:bodyDiv w:val="1"/>
      <w:marLeft w:val="0"/>
      <w:marRight w:val="0"/>
      <w:marTop w:val="0"/>
      <w:marBottom w:val="0"/>
      <w:divBdr>
        <w:top w:val="none" w:sz="0" w:space="0" w:color="auto"/>
        <w:left w:val="none" w:sz="0" w:space="0" w:color="auto"/>
        <w:bottom w:val="none" w:sz="0" w:space="0" w:color="auto"/>
        <w:right w:val="none" w:sz="0" w:space="0" w:color="auto"/>
      </w:divBdr>
    </w:div>
    <w:div w:id="2140608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5DC57-29AA-45B2-AFE8-37967A531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7</Pages>
  <Words>3003</Words>
  <Characters>17118</Characters>
  <Application>Microsoft Office Word</Application>
  <DocSecurity>0</DocSecurity>
  <Lines>142</Lines>
  <Paragraphs>40</Paragraphs>
  <ScaleCrop>false</ScaleCrop>
  <Company/>
  <LinksUpToDate>false</LinksUpToDate>
  <CharactersWithSpaces>20081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Liu</dc:creator>
  <cp:keywords/>
  <dc:description/>
  <cp:lastModifiedBy>Dan Liu/Advanced Solution Research Lab /SRC-Beijing/Engineer/Samsung Electronics</cp:lastModifiedBy>
  <cp:revision>10</cp:revision>
  <dcterms:created xsi:type="dcterms:W3CDTF">2025-05-09T09:25:00Z</dcterms:created>
  <dcterms:modified xsi:type="dcterms:W3CDTF">2025-05-09T19:32:00Z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